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78" w:rsidRPr="00E16978" w:rsidRDefault="00E16978" w:rsidP="00E16978">
      <w:pPr>
        <w:spacing w:after="0"/>
        <w:jc w:val="center"/>
        <w:rPr>
          <w:rFonts w:ascii="Tahoma" w:hAnsi="Tahoma" w:cs="Tahoma"/>
          <w:b/>
          <w:color w:val="4472C4" w:themeColor="accent5"/>
          <w:sz w:val="44"/>
          <w:szCs w:val="44"/>
        </w:rPr>
      </w:pPr>
      <w:r w:rsidRPr="00E16978">
        <w:rPr>
          <w:rFonts w:ascii="Tahoma" w:hAnsi="Tahoma" w:cs="Tahoma"/>
          <w:b/>
          <w:color w:val="4472C4" w:themeColor="accent5"/>
          <w:sz w:val="44"/>
          <w:szCs w:val="44"/>
        </w:rPr>
        <w:t>ATTACHMENT 2</w:t>
      </w:r>
      <w:r>
        <w:rPr>
          <w:rFonts w:ascii="Tahoma" w:hAnsi="Tahoma" w:cs="Tahoma"/>
          <w:b/>
          <w:color w:val="4472C4" w:themeColor="accent5"/>
          <w:sz w:val="44"/>
          <w:szCs w:val="44"/>
        </w:rPr>
        <w:t xml:space="preserve">A: </w:t>
      </w:r>
      <w:bookmarkStart w:id="0" w:name="_GoBack"/>
      <w:r w:rsidRPr="00E16978">
        <w:rPr>
          <w:rFonts w:ascii="Tahoma" w:hAnsi="Tahoma" w:cs="Tahoma"/>
          <w:b/>
          <w:color w:val="4472C4" w:themeColor="accent5"/>
          <w:sz w:val="44"/>
          <w:szCs w:val="44"/>
        </w:rPr>
        <w:t>AUDIENCE IDENTIFICATION WORKSHEET</w:t>
      </w:r>
      <w:bookmarkEnd w:id="0"/>
    </w:p>
    <w:p w:rsidR="00E16978" w:rsidRPr="00E16978" w:rsidRDefault="00E16978" w:rsidP="00E16978">
      <w:pPr>
        <w:spacing w:after="0"/>
        <w:jc w:val="center"/>
        <w:rPr>
          <w:color w:val="4472C4" w:themeColor="accent5"/>
        </w:rPr>
      </w:pPr>
      <w:r w:rsidRPr="00E16978">
        <w:rPr>
          <w:rFonts w:ascii="Tahoma" w:hAnsi="Tahoma" w:cs="Tahoma"/>
          <w:color w:val="4472C4" w:themeColor="accent5"/>
          <w:sz w:val="44"/>
          <w:szCs w:val="44"/>
        </w:rPr>
        <w:t>EXAMPLE FOR CHILDHOOD LITERACY NPO</w:t>
      </w:r>
    </w:p>
    <w:p w:rsidR="00E16978" w:rsidRDefault="00E16978" w:rsidP="00E16978">
      <w:pPr>
        <w:rPr>
          <w:rFonts w:ascii="Tahoma" w:hAnsi="Tahoma" w:cs="Tahoma"/>
          <w:b/>
          <w:sz w:val="20"/>
          <w:szCs w:val="20"/>
          <w:u w:val="single"/>
        </w:rPr>
      </w:pPr>
    </w:p>
    <w:p w:rsidR="00E16978" w:rsidRPr="00FA30B7" w:rsidRDefault="00E16978" w:rsidP="00E16978">
      <w:pPr>
        <w:tabs>
          <w:tab w:val="left" w:pos="3267"/>
        </w:tabs>
        <w:rPr>
          <w:rFonts w:ascii="Tahoma" w:hAnsi="Tahoma" w:cs="Tahoma"/>
          <w:b/>
          <w:u w:val="single"/>
        </w:rPr>
      </w:pPr>
      <w:r w:rsidRPr="00FA30B7">
        <w:rPr>
          <w:rFonts w:ascii="Tahoma" w:hAnsi="Tahoma" w:cs="Tahoma"/>
          <w:b/>
          <w:u w:val="single"/>
        </w:rPr>
        <w:t>For new and developing NPO:</w:t>
      </w:r>
    </w:p>
    <w:p w:rsidR="00E16978" w:rsidRPr="00FA30B7" w:rsidRDefault="00E16978" w:rsidP="00E16978">
      <w:pPr>
        <w:rPr>
          <w:rFonts w:ascii="Tahoma" w:hAnsi="Tahoma" w:cs="Tahoma"/>
        </w:rPr>
      </w:pPr>
      <w:r w:rsidRPr="00FA30B7">
        <w:rPr>
          <w:rFonts w:ascii="Tahoma" w:hAnsi="Tahoma" w:cs="Tahoma"/>
        </w:rPr>
        <w:t>Provide the following information about your beneficiaries and donors:</w:t>
      </w:r>
    </w:p>
    <w:tbl>
      <w:tblPr>
        <w:tblStyle w:val="LightList-Accent5"/>
        <w:tblW w:w="4936" w:type="pct"/>
        <w:tblLayout w:type="fixed"/>
        <w:tblLook w:val="04A0" w:firstRow="1" w:lastRow="0" w:firstColumn="1" w:lastColumn="0" w:noHBand="0" w:noVBand="1"/>
      </w:tblPr>
      <w:tblGrid>
        <w:gridCol w:w="2058"/>
        <w:gridCol w:w="5076"/>
        <w:gridCol w:w="6586"/>
      </w:tblGrid>
      <w:tr w:rsidR="00E16978" w:rsidRPr="00F34BDD" w:rsidTr="00E1697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5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E16978" w:rsidRPr="00B86A96" w:rsidRDefault="00E16978" w:rsidP="00210E51">
            <w:pPr>
              <w:rPr>
                <w:rFonts w:ascii="Tahoma" w:hAnsi="Tahoma" w:cs="Tahoma"/>
                <w:sz w:val="20"/>
                <w:szCs w:val="20"/>
              </w:rPr>
            </w:pPr>
            <w:r>
              <w:rPr>
                <w:rFonts w:ascii="Tahoma" w:hAnsi="Tahoma" w:cs="Tahoma"/>
                <w:sz w:val="20"/>
                <w:szCs w:val="20"/>
              </w:rPr>
              <w:t>Audience Group</w:t>
            </w:r>
          </w:p>
        </w:tc>
        <w:tc>
          <w:tcPr>
            <w:tcW w:w="185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E16978" w:rsidRPr="00B86A96" w:rsidRDefault="00E16978"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General description of who this audience group includes</w:t>
            </w:r>
          </w:p>
        </w:tc>
        <w:tc>
          <w:tcPr>
            <w:tcW w:w="24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E16978" w:rsidRPr="00B86A96" w:rsidRDefault="00E16978"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Why we communicate with this audience group</w:t>
            </w:r>
          </w:p>
        </w:tc>
      </w:tr>
      <w:tr w:rsidR="00E16978"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75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B86A96" w:rsidRDefault="00E16978" w:rsidP="00210E51">
            <w:pPr>
              <w:rPr>
                <w:rFonts w:ascii="Tahoma" w:hAnsi="Tahoma" w:cs="Tahoma"/>
                <w:b w:val="0"/>
                <w:sz w:val="20"/>
                <w:szCs w:val="20"/>
              </w:rPr>
            </w:pPr>
            <w:r>
              <w:rPr>
                <w:rFonts w:ascii="Tahoma" w:hAnsi="Tahoma" w:cs="Tahoma"/>
                <w:b w:val="0"/>
                <w:sz w:val="20"/>
                <w:szCs w:val="20"/>
              </w:rPr>
              <w:t>Beneficiaries</w:t>
            </w:r>
          </w:p>
          <w:p w:rsidR="00E16978" w:rsidRPr="00B86A96" w:rsidRDefault="00E16978" w:rsidP="00210E51">
            <w:pPr>
              <w:rPr>
                <w:rFonts w:ascii="Tahoma" w:hAnsi="Tahoma" w:cs="Tahoma"/>
                <w:b w:val="0"/>
                <w:sz w:val="20"/>
                <w:szCs w:val="20"/>
              </w:rPr>
            </w:pPr>
          </w:p>
        </w:tc>
        <w:tc>
          <w:tcPr>
            <w:tcW w:w="185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F722FB"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F722FB">
              <w:rPr>
                <w:rFonts w:ascii="Tahoma" w:hAnsi="Tahoma" w:cs="Tahoma"/>
                <w:i/>
                <w:sz w:val="20"/>
                <w:szCs w:val="20"/>
              </w:rPr>
              <w:t>Families of children who will receive tutoring and books.</w:t>
            </w:r>
          </w:p>
        </w:tc>
        <w:tc>
          <w:tcPr>
            <w:tcW w:w="24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F722FB" w:rsidRDefault="00E16978" w:rsidP="00E16978">
            <w:pPr>
              <w:pStyle w:val="ListParagraph"/>
              <w:numPr>
                <w:ilvl w:val="0"/>
                <w:numId w:val="2"/>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F722FB">
              <w:rPr>
                <w:rFonts w:ascii="Tahoma" w:hAnsi="Tahoma" w:cs="Tahoma"/>
                <w:i/>
                <w:sz w:val="20"/>
                <w:szCs w:val="20"/>
              </w:rPr>
              <w:t>To educate families about this opportunity and to encourage them to let their children participate.</w:t>
            </w:r>
          </w:p>
          <w:p w:rsidR="00E16978" w:rsidRPr="00F722FB"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p>
          <w:p w:rsidR="00E16978" w:rsidRPr="00F722FB" w:rsidRDefault="00E16978" w:rsidP="00E16978">
            <w:pPr>
              <w:pStyle w:val="ListParagraph"/>
              <w:numPr>
                <w:ilvl w:val="0"/>
                <w:numId w:val="2"/>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F722FB">
              <w:rPr>
                <w:rFonts w:ascii="Tahoma" w:hAnsi="Tahoma" w:cs="Tahoma"/>
                <w:i/>
                <w:sz w:val="20"/>
                <w:szCs w:val="20"/>
              </w:rPr>
              <w:t>To update families on their child’s progress in learning to read.</w:t>
            </w:r>
          </w:p>
        </w:tc>
      </w:tr>
      <w:tr w:rsidR="00E16978"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75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B86A96" w:rsidRDefault="00E16978" w:rsidP="00210E51">
            <w:pPr>
              <w:rPr>
                <w:rFonts w:ascii="Tahoma" w:hAnsi="Tahoma" w:cs="Tahoma"/>
                <w:b w:val="0"/>
                <w:sz w:val="20"/>
                <w:szCs w:val="20"/>
              </w:rPr>
            </w:pPr>
            <w:r>
              <w:rPr>
                <w:rFonts w:ascii="Tahoma" w:hAnsi="Tahoma" w:cs="Tahoma"/>
                <w:b w:val="0"/>
                <w:sz w:val="20"/>
                <w:szCs w:val="20"/>
              </w:rPr>
              <w:t>Donors</w:t>
            </w:r>
          </w:p>
          <w:p w:rsidR="00E16978" w:rsidRPr="00B86A96" w:rsidRDefault="00E16978" w:rsidP="00210E51">
            <w:pPr>
              <w:rPr>
                <w:rFonts w:ascii="Tahoma" w:hAnsi="Tahoma" w:cs="Tahoma"/>
                <w:b w:val="0"/>
                <w:sz w:val="20"/>
                <w:szCs w:val="20"/>
              </w:rPr>
            </w:pPr>
          </w:p>
        </w:tc>
        <w:tc>
          <w:tcPr>
            <w:tcW w:w="185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F722FB" w:rsidRDefault="00E16978" w:rsidP="00E16978">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F722FB">
              <w:rPr>
                <w:rFonts w:ascii="Tahoma" w:hAnsi="Tahoma" w:cs="Tahoma"/>
                <w:i/>
                <w:sz w:val="20"/>
                <w:szCs w:val="20"/>
              </w:rPr>
              <w:t>Schools that suggest students to receive tutoring and that contribute space for tutoring sessions.</w:t>
            </w:r>
          </w:p>
          <w:p w:rsidR="00E16978" w:rsidRPr="00F722FB" w:rsidRDefault="00E16978" w:rsidP="00E16978">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F722FB">
              <w:rPr>
                <w:rFonts w:ascii="Tahoma" w:hAnsi="Tahoma" w:cs="Tahoma"/>
                <w:i/>
                <w:sz w:val="20"/>
                <w:szCs w:val="20"/>
              </w:rPr>
              <w:t>Book publishers who donate books.</w:t>
            </w:r>
          </w:p>
          <w:p w:rsidR="00E16978" w:rsidRPr="00F722FB" w:rsidRDefault="00E16978" w:rsidP="00E16978">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F722FB">
              <w:rPr>
                <w:rFonts w:ascii="Tahoma" w:hAnsi="Tahoma" w:cs="Tahoma"/>
                <w:i/>
                <w:sz w:val="20"/>
                <w:szCs w:val="20"/>
              </w:rPr>
              <w:t>People who contribute financially to support our NPO’s activities</w:t>
            </w:r>
          </w:p>
        </w:tc>
        <w:tc>
          <w:tcPr>
            <w:tcW w:w="24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F722FB" w:rsidRDefault="00E16978" w:rsidP="00E16978">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F722FB">
              <w:rPr>
                <w:rFonts w:ascii="Tahoma" w:hAnsi="Tahoma" w:cs="Tahoma"/>
                <w:i/>
                <w:sz w:val="20"/>
                <w:szCs w:val="20"/>
              </w:rPr>
              <w:t>To educate donors and prospective donors about our program.</w:t>
            </w:r>
          </w:p>
          <w:p w:rsidR="00E16978" w:rsidRPr="00F722FB" w:rsidRDefault="00E16978" w:rsidP="00E16978">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F722FB">
              <w:rPr>
                <w:rFonts w:ascii="Tahoma" w:hAnsi="Tahoma" w:cs="Tahoma"/>
                <w:i/>
                <w:sz w:val="20"/>
                <w:szCs w:val="20"/>
              </w:rPr>
              <w:t>To encourage schools to participate in our program by referring students and providing tutoring space.</w:t>
            </w:r>
          </w:p>
          <w:p w:rsidR="00E16978" w:rsidRPr="00F722FB" w:rsidRDefault="00E16978" w:rsidP="00E16978">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F722FB">
              <w:rPr>
                <w:rFonts w:ascii="Tahoma" w:hAnsi="Tahoma" w:cs="Tahoma"/>
                <w:i/>
                <w:sz w:val="20"/>
                <w:szCs w:val="20"/>
              </w:rPr>
              <w:t>To encourage publishers to donate books.</w:t>
            </w:r>
          </w:p>
          <w:p w:rsidR="00E16978" w:rsidRPr="00F722FB" w:rsidRDefault="00E16978" w:rsidP="00E16978">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F722FB">
              <w:rPr>
                <w:rFonts w:ascii="Tahoma" w:hAnsi="Tahoma" w:cs="Tahoma"/>
                <w:i/>
                <w:sz w:val="20"/>
                <w:szCs w:val="20"/>
              </w:rPr>
              <w:t>To encourage individual financial contributions to our program.</w:t>
            </w:r>
          </w:p>
          <w:p w:rsidR="00E16978" w:rsidRPr="00F722FB" w:rsidRDefault="00E16978"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p>
        </w:tc>
      </w:tr>
    </w:tbl>
    <w:p w:rsidR="00E16978" w:rsidRDefault="00E16978" w:rsidP="00E16978">
      <w:pPr>
        <w:rPr>
          <w:rFonts w:ascii="Tahoma" w:hAnsi="Tahoma" w:cs="Tahoma"/>
          <w:sz w:val="20"/>
          <w:szCs w:val="20"/>
        </w:rPr>
      </w:pPr>
    </w:p>
    <w:p w:rsidR="00E16978" w:rsidRPr="00FA30B7" w:rsidRDefault="00E16978" w:rsidP="00E16978">
      <w:pPr>
        <w:rPr>
          <w:rFonts w:ascii="Tahoma" w:hAnsi="Tahoma" w:cs="Tahoma"/>
          <w:sz w:val="20"/>
          <w:szCs w:val="20"/>
        </w:rPr>
      </w:pPr>
      <w:r w:rsidRPr="00FA30B7">
        <w:rPr>
          <w:rFonts w:ascii="Tahoma" w:hAnsi="Tahoma" w:cs="Tahoma"/>
          <w:sz w:val="20"/>
          <w:szCs w:val="20"/>
        </w:rPr>
        <w:t>Check the list below (for established NPOs) to see if there is any other very important audience group listed. If there is, provide information about that group on the chart below.</w:t>
      </w:r>
    </w:p>
    <w:p w:rsidR="00E16978" w:rsidRDefault="00E16978" w:rsidP="00E16978">
      <w:pPr>
        <w:rPr>
          <w:rFonts w:ascii="Tahoma" w:hAnsi="Tahoma" w:cs="Tahoma"/>
          <w:b/>
          <w:sz w:val="20"/>
          <w:szCs w:val="20"/>
          <w:u w:val="single"/>
        </w:rPr>
      </w:pPr>
    </w:p>
    <w:p w:rsidR="00E16978" w:rsidRDefault="00E16978" w:rsidP="00E16978">
      <w:pPr>
        <w:rPr>
          <w:rFonts w:ascii="Tahoma" w:hAnsi="Tahoma" w:cs="Tahoma"/>
          <w:b/>
          <w:sz w:val="20"/>
          <w:szCs w:val="20"/>
          <w:u w:val="single"/>
        </w:rPr>
      </w:pPr>
    </w:p>
    <w:p w:rsidR="00E16978" w:rsidRPr="00FA30B7" w:rsidRDefault="00E16978" w:rsidP="00E16978">
      <w:pPr>
        <w:rPr>
          <w:rFonts w:ascii="Tahoma" w:hAnsi="Tahoma" w:cs="Tahoma"/>
          <w:b/>
          <w:sz w:val="20"/>
          <w:szCs w:val="20"/>
          <w:u w:val="single"/>
        </w:rPr>
      </w:pPr>
      <w:r w:rsidRPr="00FA30B7">
        <w:rPr>
          <w:rFonts w:ascii="Tahoma" w:hAnsi="Tahoma" w:cs="Tahoma"/>
          <w:b/>
          <w:sz w:val="20"/>
          <w:szCs w:val="20"/>
          <w:u w:val="single"/>
        </w:rPr>
        <w:lastRenderedPageBreak/>
        <w:t xml:space="preserve">For established NPOs: </w:t>
      </w:r>
    </w:p>
    <w:p w:rsidR="00E16978" w:rsidRDefault="00E16978" w:rsidP="00E16978">
      <w:pPr>
        <w:spacing w:after="0"/>
        <w:rPr>
          <w:rFonts w:ascii="Tahoma" w:hAnsi="Tahoma" w:cs="Tahoma"/>
          <w:sz w:val="20"/>
          <w:szCs w:val="20"/>
        </w:rPr>
      </w:pPr>
      <w:r w:rsidRPr="00FA30B7">
        <w:rPr>
          <w:rFonts w:ascii="Tahoma" w:hAnsi="Tahoma" w:cs="Tahoma"/>
          <w:sz w:val="20"/>
          <w:szCs w:val="20"/>
        </w:rPr>
        <w:t>Established NPOs may need to communicate with a broader range of audiences than do new and developing NPOs. Check off the 3-4 highest priority groups that your NPO communicates with, and complete the chart for those groups.</w:t>
      </w:r>
    </w:p>
    <w:tbl>
      <w:tblPr>
        <w:tblStyle w:val="LightList-Accent5"/>
        <w:tblW w:w="5031" w:type="pct"/>
        <w:tblInd w:w="-34" w:type="dxa"/>
        <w:tblLayout w:type="fixed"/>
        <w:tblLook w:val="04A0" w:firstRow="1" w:lastRow="0" w:firstColumn="1" w:lastColumn="0" w:noHBand="0" w:noVBand="1"/>
      </w:tblPr>
      <w:tblGrid>
        <w:gridCol w:w="2394"/>
        <w:gridCol w:w="2839"/>
        <w:gridCol w:w="4556"/>
        <w:gridCol w:w="4195"/>
      </w:tblGrid>
      <w:tr w:rsidR="00E16978" w:rsidRPr="00F34BDD" w:rsidTr="00210E51">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5A1E2E" w:rsidRDefault="00E16978" w:rsidP="00210E51">
            <w:pPr>
              <w:jc w:val="center"/>
              <w:rPr>
                <w:color w:val="000000" w:themeColor="text1"/>
              </w:rPr>
            </w:pPr>
            <w:r w:rsidRPr="005A1E2E">
              <w:rPr>
                <w:color w:val="000000" w:themeColor="text1"/>
              </w:rPr>
              <w:t>(A)</w:t>
            </w:r>
          </w:p>
        </w:tc>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5A1E2E" w:rsidRDefault="00E16978" w:rsidP="00210E51">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5A1E2E">
              <w:rPr>
                <w:color w:val="000000" w:themeColor="text1"/>
              </w:rPr>
              <w:t>(B)</w:t>
            </w:r>
          </w:p>
        </w:tc>
        <w:tc>
          <w:tcPr>
            <w:tcW w:w="16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5A1E2E" w:rsidRDefault="00E16978" w:rsidP="00210E51">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5A1E2E">
              <w:rPr>
                <w:color w:val="000000" w:themeColor="text1"/>
              </w:rPr>
              <w:t>(C)</w:t>
            </w:r>
          </w:p>
        </w:tc>
        <w:tc>
          <w:tcPr>
            <w:tcW w:w="1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5A1E2E" w:rsidRDefault="00E16978" w:rsidP="00210E51">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5A1E2E">
              <w:rPr>
                <w:color w:val="000000" w:themeColor="text1"/>
              </w:rPr>
              <w:t>(D)</w:t>
            </w:r>
          </w:p>
        </w:tc>
      </w:tr>
      <w:tr w:rsidR="00E16978" w:rsidRPr="00F34BDD" w:rsidTr="00E1697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E16978" w:rsidRPr="00E16978" w:rsidRDefault="00E16978" w:rsidP="00210E51">
            <w:pPr>
              <w:rPr>
                <w:rFonts w:ascii="Tahoma" w:hAnsi="Tahoma" w:cs="Tahoma"/>
                <w:color w:val="FFFFFF" w:themeColor="background1"/>
                <w:sz w:val="20"/>
                <w:szCs w:val="20"/>
              </w:rPr>
            </w:pPr>
            <w:r w:rsidRPr="00E16978">
              <w:rPr>
                <w:rFonts w:ascii="Tahoma" w:hAnsi="Tahoma" w:cs="Tahoma"/>
                <w:color w:val="FFFFFF" w:themeColor="background1"/>
                <w:sz w:val="20"/>
                <w:szCs w:val="20"/>
              </w:rPr>
              <w:t>Audience group</w:t>
            </w:r>
          </w:p>
        </w:tc>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E16978" w:rsidRPr="00E16978" w:rsidRDefault="00E16978" w:rsidP="00E16978">
            <w:pPr>
              <w:pStyle w:val="ListParagraph"/>
              <w:numPr>
                <w:ilvl w:val="0"/>
                <w:numId w:val="1"/>
              </w:num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0"/>
                <w:szCs w:val="20"/>
              </w:rPr>
            </w:pPr>
            <w:r w:rsidRPr="00E16978">
              <w:rPr>
                <w:rFonts w:ascii="Tahoma" w:hAnsi="Tahoma" w:cs="Tahoma"/>
                <w:b/>
                <w:color w:val="FFFFFF" w:themeColor="background1"/>
                <w:sz w:val="20"/>
                <w:szCs w:val="20"/>
              </w:rPr>
              <w:t>High priority?</w:t>
            </w:r>
          </w:p>
        </w:tc>
        <w:tc>
          <w:tcPr>
            <w:tcW w:w="16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E16978" w:rsidRPr="00E16978"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0"/>
                <w:szCs w:val="20"/>
              </w:rPr>
            </w:pPr>
            <w:r w:rsidRPr="00E16978">
              <w:rPr>
                <w:rFonts w:ascii="Tahoma" w:hAnsi="Tahoma" w:cs="Tahoma"/>
                <w:b/>
                <w:color w:val="FFFFFF" w:themeColor="background1"/>
                <w:sz w:val="20"/>
                <w:szCs w:val="20"/>
              </w:rPr>
              <w:t>For high priority audience groups: General description of who this audience group includes</w:t>
            </w:r>
          </w:p>
        </w:tc>
        <w:tc>
          <w:tcPr>
            <w:tcW w:w="1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E16978" w:rsidRPr="00E16978"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0"/>
                <w:szCs w:val="20"/>
              </w:rPr>
            </w:pPr>
            <w:r w:rsidRPr="00E16978">
              <w:rPr>
                <w:rFonts w:ascii="Tahoma" w:hAnsi="Tahoma" w:cs="Tahoma"/>
                <w:b/>
                <w:color w:val="FFFFFF" w:themeColor="background1"/>
                <w:sz w:val="20"/>
                <w:szCs w:val="20"/>
              </w:rPr>
              <w:t>For high priority audience groups: Why we communicate with this audience group</w:t>
            </w:r>
          </w:p>
        </w:tc>
      </w:tr>
      <w:tr w:rsidR="00E16978" w:rsidRPr="00ED7F8F" w:rsidTr="00210E51">
        <w:trPr>
          <w:trHeight w:val="471"/>
        </w:trPr>
        <w:tc>
          <w:tcPr>
            <w:cnfStyle w:val="001000000000" w:firstRow="0" w:lastRow="0" w:firstColumn="1" w:lastColumn="0" w:oddVBand="0" w:evenVBand="0" w:oddHBand="0" w:evenHBand="0" w:firstRowFirstColumn="0" w:firstRowLastColumn="0" w:lastRowFirstColumn="0" w:lastRowLastColumn="0"/>
            <w:tcW w:w="8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5A1E2E" w:rsidRDefault="00E16978" w:rsidP="00210E51">
            <w:pPr>
              <w:rPr>
                <w:rFonts w:ascii="Tahoma" w:hAnsi="Tahoma" w:cs="Tahoma"/>
                <w:b w:val="0"/>
                <w:sz w:val="20"/>
                <w:szCs w:val="20"/>
              </w:rPr>
            </w:pPr>
            <w:r>
              <w:rPr>
                <w:rFonts w:ascii="Tahoma" w:hAnsi="Tahoma" w:cs="Tahoma"/>
                <w:b w:val="0"/>
                <w:sz w:val="20"/>
                <w:szCs w:val="20"/>
              </w:rPr>
              <w:t>Donors</w:t>
            </w:r>
          </w:p>
        </w:tc>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ED7F8F" w:rsidRDefault="00E16978"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D7F8F">
              <w:rPr>
                <w:rFonts w:ascii="Tahoma" w:hAnsi="Tahoma" w:cs="Tahoma"/>
                <w:sz w:val="20"/>
                <w:szCs w:val="20"/>
              </w:rPr>
              <w:t>x</w:t>
            </w:r>
          </w:p>
        </w:tc>
        <w:tc>
          <w:tcPr>
            <w:tcW w:w="16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ED7F8F" w:rsidRDefault="00E16978"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D7F8F">
              <w:rPr>
                <w:rFonts w:ascii="Tahoma" w:hAnsi="Tahoma" w:cs="Tahoma"/>
                <w:sz w:val="20"/>
                <w:szCs w:val="20"/>
              </w:rPr>
              <w:t>See above</w:t>
            </w:r>
          </w:p>
        </w:tc>
        <w:tc>
          <w:tcPr>
            <w:tcW w:w="1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ED7F8F" w:rsidRDefault="00E16978"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D7F8F">
              <w:rPr>
                <w:rFonts w:ascii="Tahoma" w:hAnsi="Tahoma" w:cs="Tahoma"/>
                <w:sz w:val="20"/>
                <w:szCs w:val="20"/>
              </w:rPr>
              <w:t>See above</w:t>
            </w:r>
          </w:p>
        </w:tc>
      </w:tr>
      <w:tr w:rsidR="00E16978" w:rsidRPr="00ED7F8F"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Default="00E16978" w:rsidP="00210E51">
            <w:pPr>
              <w:rPr>
                <w:rFonts w:ascii="Tahoma" w:hAnsi="Tahoma" w:cs="Tahoma"/>
                <w:b w:val="0"/>
                <w:sz w:val="20"/>
                <w:szCs w:val="20"/>
              </w:rPr>
            </w:pPr>
            <w:r>
              <w:rPr>
                <w:rFonts w:ascii="Tahoma" w:hAnsi="Tahoma" w:cs="Tahoma"/>
                <w:b w:val="0"/>
                <w:sz w:val="20"/>
                <w:szCs w:val="20"/>
              </w:rPr>
              <w:t>Beneficiaries</w:t>
            </w:r>
          </w:p>
          <w:p w:rsidR="00E16978" w:rsidRPr="005A1E2E" w:rsidRDefault="00E16978" w:rsidP="00210E51">
            <w:pPr>
              <w:rPr>
                <w:rFonts w:ascii="Tahoma" w:hAnsi="Tahoma" w:cs="Tahoma"/>
                <w:b w:val="0"/>
                <w:sz w:val="20"/>
                <w:szCs w:val="20"/>
              </w:rPr>
            </w:pPr>
          </w:p>
        </w:tc>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ED7F8F"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D7F8F">
              <w:rPr>
                <w:rFonts w:ascii="Tahoma" w:hAnsi="Tahoma" w:cs="Tahoma"/>
                <w:sz w:val="20"/>
                <w:szCs w:val="20"/>
              </w:rPr>
              <w:t>x</w:t>
            </w:r>
          </w:p>
        </w:tc>
        <w:tc>
          <w:tcPr>
            <w:tcW w:w="16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ED7F8F"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D7F8F">
              <w:rPr>
                <w:rFonts w:ascii="Tahoma" w:hAnsi="Tahoma" w:cs="Tahoma"/>
                <w:sz w:val="20"/>
                <w:szCs w:val="20"/>
              </w:rPr>
              <w:t>See above</w:t>
            </w:r>
          </w:p>
        </w:tc>
        <w:tc>
          <w:tcPr>
            <w:tcW w:w="1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ED7F8F"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See above</w:t>
            </w:r>
          </w:p>
        </w:tc>
      </w:tr>
      <w:tr w:rsidR="00E16978" w:rsidRPr="00ED7F8F" w:rsidTr="00210E51">
        <w:trPr>
          <w:trHeight w:val="372"/>
        </w:trPr>
        <w:tc>
          <w:tcPr>
            <w:cnfStyle w:val="001000000000" w:firstRow="0" w:lastRow="0" w:firstColumn="1" w:lastColumn="0" w:oddVBand="0" w:evenVBand="0" w:oddHBand="0" w:evenHBand="0" w:firstRowFirstColumn="0" w:firstRowLastColumn="0" w:lastRowFirstColumn="0" w:lastRowLastColumn="0"/>
            <w:tcW w:w="8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Default="00E16978" w:rsidP="00210E51">
            <w:pPr>
              <w:rPr>
                <w:rFonts w:ascii="Tahoma" w:hAnsi="Tahoma" w:cs="Tahoma"/>
                <w:b w:val="0"/>
                <w:sz w:val="20"/>
                <w:szCs w:val="20"/>
              </w:rPr>
            </w:pPr>
            <w:r>
              <w:rPr>
                <w:rFonts w:ascii="Tahoma" w:hAnsi="Tahoma" w:cs="Tahoma"/>
                <w:b w:val="0"/>
                <w:sz w:val="20"/>
                <w:szCs w:val="20"/>
              </w:rPr>
              <w:t>Volunteers</w:t>
            </w:r>
          </w:p>
          <w:p w:rsidR="00E16978" w:rsidRPr="005A1E2E" w:rsidRDefault="00E16978" w:rsidP="00210E51">
            <w:pPr>
              <w:rPr>
                <w:rFonts w:ascii="Tahoma" w:hAnsi="Tahoma" w:cs="Tahoma"/>
                <w:b w:val="0"/>
                <w:sz w:val="20"/>
                <w:szCs w:val="20"/>
              </w:rPr>
            </w:pPr>
          </w:p>
        </w:tc>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ED7F8F" w:rsidRDefault="00E16978"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D7F8F">
              <w:rPr>
                <w:rFonts w:ascii="Tahoma" w:hAnsi="Tahoma" w:cs="Tahoma"/>
                <w:sz w:val="20"/>
                <w:szCs w:val="20"/>
              </w:rPr>
              <w:t>x</w:t>
            </w:r>
          </w:p>
        </w:tc>
        <w:tc>
          <w:tcPr>
            <w:tcW w:w="16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ED7F8F" w:rsidRDefault="00E16978"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ED7F8F">
              <w:rPr>
                <w:rFonts w:ascii="Tahoma" w:hAnsi="Tahoma" w:cs="Tahoma"/>
                <w:i/>
                <w:sz w:val="20"/>
                <w:szCs w:val="20"/>
              </w:rPr>
              <w:t>People who may have interest in volunteering to be a tutor</w:t>
            </w:r>
          </w:p>
        </w:tc>
        <w:tc>
          <w:tcPr>
            <w:tcW w:w="1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ED7F8F" w:rsidRDefault="00E16978"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ED7F8F">
              <w:rPr>
                <w:rFonts w:ascii="Tahoma" w:hAnsi="Tahoma" w:cs="Tahoma"/>
                <w:i/>
                <w:sz w:val="20"/>
                <w:szCs w:val="20"/>
              </w:rPr>
              <w:t>Educate prospective volunteers about the tutoring program and how it helps children. Describe the tutor’s role, how tutors are trained, and expectations for tutors. Tell them how to apply to become a tutor.</w:t>
            </w:r>
          </w:p>
        </w:tc>
      </w:tr>
      <w:tr w:rsidR="00E16978" w:rsidRPr="00ED7F8F"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5A1E2E" w:rsidRDefault="00E16978" w:rsidP="00210E51">
            <w:pPr>
              <w:rPr>
                <w:rFonts w:ascii="Tahoma" w:hAnsi="Tahoma" w:cs="Tahoma"/>
                <w:b w:val="0"/>
                <w:sz w:val="20"/>
                <w:szCs w:val="20"/>
              </w:rPr>
            </w:pPr>
            <w:r>
              <w:rPr>
                <w:rFonts w:ascii="Tahoma" w:hAnsi="Tahoma" w:cs="Tahoma"/>
                <w:b w:val="0"/>
                <w:sz w:val="20"/>
                <w:szCs w:val="20"/>
              </w:rPr>
              <w:t>Other organizations or agencies</w:t>
            </w:r>
          </w:p>
          <w:p w:rsidR="00E16978" w:rsidRPr="005A1E2E" w:rsidRDefault="00E16978" w:rsidP="00210E51">
            <w:pPr>
              <w:rPr>
                <w:rFonts w:ascii="Tahoma" w:hAnsi="Tahoma" w:cs="Tahoma"/>
                <w:b w:val="0"/>
                <w:sz w:val="20"/>
                <w:szCs w:val="20"/>
              </w:rPr>
            </w:pPr>
          </w:p>
        </w:tc>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ED7F8F"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6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ED7F8F"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ED7F8F"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E16978"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8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Default="00E16978" w:rsidP="00210E51">
            <w:pPr>
              <w:rPr>
                <w:rFonts w:ascii="Tahoma" w:hAnsi="Tahoma" w:cs="Tahoma"/>
                <w:b w:val="0"/>
                <w:sz w:val="20"/>
                <w:szCs w:val="20"/>
              </w:rPr>
            </w:pPr>
            <w:r>
              <w:rPr>
                <w:rFonts w:ascii="Tahoma" w:hAnsi="Tahoma" w:cs="Tahoma"/>
                <w:b w:val="0"/>
                <w:sz w:val="20"/>
                <w:szCs w:val="20"/>
              </w:rPr>
              <w:t>Community members</w:t>
            </w:r>
          </w:p>
          <w:p w:rsidR="00E16978" w:rsidRPr="005A1E2E" w:rsidRDefault="00E16978" w:rsidP="00210E51">
            <w:pPr>
              <w:rPr>
                <w:rFonts w:ascii="Tahoma" w:hAnsi="Tahoma" w:cs="Tahoma"/>
                <w:b w:val="0"/>
                <w:sz w:val="20"/>
                <w:szCs w:val="20"/>
              </w:rPr>
            </w:pPr>
          </w:p>
        </w:tc>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12588E" w:rsidRDefault="00E16978"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6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12588E" w:rsidRDefault="00E16978"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12588E" w:rsidRDefault="00E16978"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E16978"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Default="00E16978" w:rsidP="00210E51">
            <w:pPr>
              <w:rPr>
                <w:rFonts w:ascii="Tahoma" w:hAnsi="Tahoma" w:cs="Tahoma"/>
                <w:b w:val="0"/>
                <w:sz w:val="20"/>
                <w:szCs w:val="20"/>
              </w:rPr>
            </w:pPr>
            <w:r>
              <w:rPr>
                <w:rFonts w:ascii="Tahoma" w:hAnsi="Tahoma" w:cs="Tahoma"/>
                <w:b w:val="0"/>
                <w:sz w:val="20"/>
                <w:szCs w:val="20"/>
              </w:rPr>
              <w:t>Government officials</w:t>
            </w:r>
          </w:p>
          <w:p w:rsidR="00E16978" w:rsidRPr="005A1E2E" w:rsidRDefault="00E16978" w:rsidP="00210E51">
            <w:pPr>
              <w:rPr>
                <w:rFonts w:ascii="Tahoma" w:hAnsi="Tahoma" w:cs="Tahoma"/>
                <w:b w:val="0"/>
                <w:sz w:val="20"/>
                <w:szCs w:val="20"/>
              </w:rPr>
            </w:pPr>
          </w:p>
        </w:tc>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12588E"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6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12588E"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12588E"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E16978"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8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Default="00E16978" w:rsidP="00210E51">
            <w:pPr>
              <w:rPr>
                <w:rFonts w:ascii="Tahoma" w:hAnsi="Tahoma" w:cs="Tahoma"/>
                <w:b w:val="0"/>
                <w:sz w:val="20"/>
                <w:szCs w:val="20"/>
              </w:rPr>
            </w:pPr>
            <w:r>
              <w:rPr>
                <w:rFonts w:ascii="Tahoma" w:hAnsi="Tahoma" w:cs="Tahoma"/>
                <w:b w:val="0"/>
                <w:sz w:val="20"/>
                <w:szCs w:val="20"/>
              </w:rPr>
              <w:lastRenderedPageBreak/>
              <w:t>Media</w:t>
            </w:r>
          </w:p>
          <w:p w:rsidR="00E16978" w:rsidRPr="005A1E2E" w:rsidRDefault="00E16978" w:rsidP="00210E51">
            <w:pPr>
              <w:rPr>
                <w:rFonts w:ascii="Tahoma" w:hAnsi="Tahoma" w:cs="Tahoma"/>
                <w:b w:val="0"/>
                <w:sz w:val="20"/>
                <w:szCs w:val="20"/>
              </w:rPr>
            </w:pPr>
          </w:p>
        </w:tc>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12588E" w:rsidRDefault="00E16978"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6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12588E" w:rsidRDefault="00E16978"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12588E" w:rsidRDefault="00E16978" w:rsidP="00210E51">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E16978" w:rsidRPr="00F34BDD" w:rsidTr="00210E5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85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Default="00E16978" w:rsidP="00210E51">
            <w:pPr>
              <w:rPr>
                <w:rFonts w:ascii="Tahoma" w:hAnsi="Tahoma" w:cs="Tahoma"/>
                <w:b w:val="0"/>
                <w:sz w:val="20"/>
                <w:szCs w:val="20"/>
              </w:rPr>
            </w:pPr>
            <w:r>
              <w:rPr>
                <w:rFonts w:ascii="Tahoma" w:hAnsi="Tahoma" w:cs="Tahoma"/>
                <w:b w:val="0"/>
                <w:sz w:val="20"/>
                <w:szCs w:val="20"/>
              </w:rPr>
              <w:t>Other (describe</w:t>
            </w:r>
            <w:r w:rsidRPr="005A1E2E">
              <w:rPr>
                <w:rFonts w:ascii="Tahoma" w:hAnsi="Tahoma" w:cs="Tahoma"/>
                <w:b w:val="0"/>
                <w:sz w:val="20"/>
                <w:szCs w:val="20"/>
              </w:rPr>
              <w:t>)</w:t>
            </w:r>
          </w:p>
          <w:p w:rsidR="00E16978" w:rsidRPr="005A1E2E" w:rsidRDefault="00E16978" w:rsidP="00210E51">
            <w:pPr>
              <w:rPr>
                <w:rFonts w:ascii="Tahoma" w:hAnsi="Tahoma" w:cs="Tahoma"/>
                <w:b w:val="0"/>
                <w:sz w:val="20"/>
                <w:szCs w:val="20"/>
              </w:rPr>
            </w:pPr>
          </w:p>
        </w:tc>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12588E"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62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12588E"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5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E16978" w:rsidRPr="0012588E" w:rsidRDefault="00E16978" w:rsidP="00210E51">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rsidR="00E16978" w:rsidRDefault="00E16978" w:rsidP="00E16978">
      <w:pPr>
        <w:spacing w:after="0"/>
        <w:rPr>
          <w:rFonts w:ascii="Tahoma" w:hAnsi="Tahoma" w:cs="Tahoma"/>
          <w:sz w:val="20"/>
          <w:szCs w:val="20"/>
        </w:rPr>
      </w:pPr>
    </w:p>
    <w:p w:rsidR="00E16978" w:rsidRPr="0060610F" w:rsidRDefault="00E16978" w:rsidP="00E16978">
      <w:pPr>
        <w:rPr>
          <w:rFonts w:ascii="Tahoma" w:hAnsi="Tahoma" w:cs="Tahoma"/>
        </w:rPr>
      </w:pPr>
      <w:r w:rsidRPr="0060610F">
        <w:rPr>
          <w:rFonts w:ascii="Tahoma" w:hAnsi="Tahoma" w:cs="Tahoma"/>
        </w:rPr>
        <w:t xml:space="preserve">Note: You may have the same reason for communicating with several different audience groups. If this is the case, you can use the same communication materials for these groups. </w:t>
      </w:r>
    </w:p>
    <w:p w:rsidR="00E16978" w:rsidRPr="00ED7F8F" w:rsidRDefault="00E16978" w:rsidP="00E16978">
      <w:pPr>
        <w:rPr>
          <w:rFonts w:ascii="Tahoma" w:hAnsi="Tahoma" w:cs="Tahoma"/>
          <w:sz w:val="20"/>
          <w:szCs w:val="20"/>
        </w:rPr>
      </w:pPr>
      <w:r w:rsidRPr="00ED7F8F">
        <w:rPr>
          <w:rFonts w:ascii="Tahoma" w:hAnsi="Tahoma" w:cs="Tahoma"/>
          <w:i/>
          <w:sz w:val="20"/>
          <w:szCs w:val="20"/>
        </w:rPr>
        <w:t>In this example, the NPO has identified the need to educate all audience groups about the Childhood Literacy NPO and how it helps children learn to read. It may be possible to develop materials describing the Childhood Literacy NPO and its accomplishments that can be used for all audience groups. This basic information could be supplemented with additional information for specific audience groups. For example, prospective financial donors might receive additional information on the NPO’s finances. Families might receive additional information on when and where tutoring would take place.</w:t>
      </w:r>
    </w:p>
    <w:p w:rsidR="00296BF8" w:rsidRDefault="00E16978"/>
    <w:sectPr w:rsidR="00296BF8" w:rsidSect="00E169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078CB"/>
    <w:multiLevelType w:val="hybridMultilevel"/>
    <w:tmpl w:val="F5F2E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F5486"/>
    <w:multiLevelType w:val="hybridMultilevel"/>
    <w:tmpl w:val="C484B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631674"/>
    <w:multiLevelType w:val="hybridMultilevel"/>
    <w:tmpl w:val="46E2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78"/>
    <w:rsid w:val="00180422"/>
    <w:rsid w:val="00E10DDC"/>
    <w:rsid w:val="00E16978"/>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BA2D9-6EBC-49A8-A7F5-4A084736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978"/>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78"/>
    <w:pPr>
      <w:ind w:left="720"/>
      <w:contextualSpacing/>
    </w:pPr>
  </w:style>
  <w:style w:type="table" w:styleId="LightList-Accent5">
    <w:name w:val="Light List Accent 5"/>
    <w:basedOn w:val="TableNormal"/>
    <w:uiPriority w:val="61"/>
    <w:rsid w:val="00E16978"/>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2014-07-09T11:01:00Z</dcterms:created>
  <dcterms:modified xsi:type="dcterms:W3CDTF">2014-07-09T11:04:00Z</dcterms:modified>
</cp:coreProperties>
</file>