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6EC" w:rsidRPr="008F06EC" w:rsidRDefault="008F06EC" w:rsidP="008F06EC">
      <w:pPr>
        <w:spacing w:after="0"/>
        <w:jc w:val="center"/>
        <w:rPr>
          <w:rFonts w:ascii="Tahoma" w:hAnsi="Tahoma" w:cs="Tahoma"/>
          <w:b/>
          <w:color w:val="4472C4" w:themeColor="accent5"/>
          <w:sz w:val="44"/>
          <w:szCs w:val="44"/>
        </w:rPr>
      </w:pPr>
      <w:r w:rsidRPr="008F06EC">
        <w:rPr>
          <w:rFonts w:ascii="Tahoma" w:hAnsi="Tahoma" w:cs="Tahoma"/>
          <w:b/>
          <w:color w:val="4472C4" w:themeColor="accent5"/>
          <w:sz w:val="44"/>
          <w:szCs w:val="44"/>
        </w:rPr>
        <w:t>ATTACHMENT 4A: COMMUNICATIONS FORMAT</w:t>
      </w:r>
    </w:p>
    <w:p w:rsidR="008F06EC" w:rsidRPr="008F06EC" w:rsidRDefault="008F06EC" w:rsidP="008F06EC">
      <w:pPr>
        <w:spacing w:after="0"/>
        <w:jc w:val="center"/>
        <w:rPr>
          <w:rFonts w:ascii="Tahoma" w:hAnsi="Tahoma" w:cs="Tahoma"/>
          <w:color w:val="4472C4" w:themeColor="accent5"/>
          <w:sz w:val="44"/>
          <w:szCs w:val="44"/>
        </w:rPr>
      </w:pPr>
      <w:r w:rsidRPr="008F06EC">
        <w:rPr>
          <w:rFonts w:ascii="Tahoma" w:hAnsi="Tahoma" w:cs="Tahoma"/>
          <w:color w:val="4472C4" w:themeColor="accent5"/>
          <w:sz w:val="44"/>
          <w:szCs w:val="44"/>
        </w:rPr>
        <w:t>EXAMPLE FOR THE CHILDHOOD LITERACY NPO</w:t>
      </w:r>
    </w:p>
    <w:p w:rsidR="008F06EC" w:rsidRPr="003B33B7" w:rsidRDefault="008F06EC" w:rsidP="008F06EC">
      <w:pPr>
        <w:pStyle w:val="ListParagraph"/>
        <w:ind w:left="0"/>
        <w:rPr>
          <w:rFonts w:ascii="Tahoma" w:hAnsi="Tahoma" w:cs="Tahoma"/>
          <w:sz w:val="20"/>
          <w:szCs w:val="20"/>
        </w:rPr>
      </w:pPr>
      <w:r w:rsidRPr="003B33B7">
        <w:rPr>
          <w:rFonts w:ascii="Tahoma" w:hAnsi="Tahoma" w:cs="Tahoma"/>
          <w:sz w:val="20"/>
          <w:szCs w:val="20"/>
        </w:rPr>
        <w:t>Select the best communication format(s) for each audience group using the templates below. Here are some potential communications formats that you can consider:</w:t>
      </w:r>
    </w:p>
    <w:tbl>
      <w:tblPr>
        <w:tblStyle w:val="LightList-Accent5"/>
        <w:tblW w:w="4994" w:type="pct"/>
        <w:tblLayout w:type="fixed"/>
        <w:tblLook w:val="04A0" w:firstRow="1" w:lastRow="0" w:firstColumn="1" w:lastColumn="0" w:noHBand="0" w:noVBand="1"/>
      </w:tblPr>
      <w:tblGrid>
        <w:gridCol w:w="3817"/>
        <w:gridCol w:w="10064"/>
      </w:tblGrid>
      <w:tr w:rsidR="008F06EC" w:rsidRPr="00F34BDD" w:rsidTr="00210E5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37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5"/>
              </w:numPr>
              <w:spacing w:after="0" w:line="240" w:lineRule="auto"/>
              <w:rPr>
                <w:rFonts w:ascii="Tahoma" w:hAnsi="Tahoma" w:cs="Tahoma"/>
                <w:b w:val="0"/>
                <w:color w:val="auto"/>
                <w:sz w:val="20"/>
                <w:szCs w:val="20"/>
              </w:rPr>
            </w:pPr>
            <w:r w:rsidRPr="003B33B7">
              <w:rPr>
                <w:rFonts w:ascii="Tahoma" w:hAnsi="Tahoma" w:cs="Tahoma"/>
                <w:b w:val="0"/>
                <w:color w:val="auto"/>
                <w:sz w:val="20"/>
                <w:szCs w:val="20"/>
              </w:rPr>
              <w:t>One to one, in person</w:t>
            </w:r>
          </w:p>
          <w:p w:rsidR="008F06EC" w:rsidRPr="003B33B7" w:rsidRDefault="008F06EC" w:rsidP="008F06EC">
            <w:pPr>
              <w:pStyle w:val="ListParagraph"/>
              <w:numPr>
                <w:ilvl w:val="0"/>
                <w:numId w:val="15"/>
              </w:numPr>
              <w:spacing w:after="0" w:line="240" w:lineRule="auto"/>
              <w:rPr>
                <w:rFonts w:ascii="Tahoma" w:hAnsi="Tahoma" w:cs="Tahoma"/>
                <w:b w:val="0"/>
                <w:color w:val="auto"/>
                <w:sz w:val="20"/>
                <w:szCs w:val="20"/>
              </w:rPr>
            </w:pPr>
            <w:r w:rsidRPr="003B33B7">
              <w:rPr>
                <w:rFonts w:ascii="Tahoma" w:hAnsi="Tahoma" w:cs="Tahoma"/>
                <w:b w:val="0"/>
                <w:color w:val="auto"/>
                <w:sz w:val="20"/>
                <w:szCs w:val="20"/>
              </w:rPr>
              <w:t>One to one, by phone</w:t>
            </w:r>
          </w:p>
          <w:p w:rsidR="008F06EC" w:rsidRPr="003B33B7" w:rsidRDefault="008F06EC" w:rsidP="008F06EC">
            <w:pPr>
              <w:pStyle w:val="ListParagraph"/>
              <w:numPr>
                <w:ilvl w:val="0"/>
                <w:numId w:val="15"/>
              </w:numPr>
              <w:spacing w:after="0" w:line="240" w:lineRule="auto"/>
              <w:rPr>
                <w:rFonts w:ascii="Tahoma" w:hAnsi="Tahoma" w:cs="Tahoma"/>
                <w:b w:val="0"/>
                <w:color w:val="auto"/>
                <w:sz w:val="20"/>
                <w:szCs w:val="20"/>
              </w:rPr>
            </w:pPr>
            <w:r w:rsidRPr="003B33B7">
              <w:rPr>
                <w:rFonts w:ascii="Tahoma" w:hAnsi="Tahoma" w:cs="Tahoma"/>
                <w:b w:val="0"/>
                <w:color w:val="auto"/>
                <w:sz w:val="20"/>
                <w:szCs w:val="20"/>
              </w:rPr>
              <w:t>Posters in public places</w:t>
            </w:r>
          </w:p>
          <w:p w:rsidR="008F06EC" w:rsidRPr="003B33B7" w:rsidRDefault="008F06EC" w:rsidP="008F06EC">
            <w:pPr>
              <w:pStyle w:val="ListParagraph"/>
              <w:numPr>
                <w:ilvl w:val="0"/>
                <w:numId w:val="15"/>
              </w:numPr>
              <w:spacing w:after="0" w:line="240" w:lineRule="auto"/>
              <w:rPr>
                <w:rFonts w:ascii="Tahoma" w:hAnsi="Tahoma" w:cs="Tahoma"/>
                <w:b w:val="0"/>
                <w:color w:val="auto"/>
                <w:sz w:val="20"/>
                <w:szCs w:val="20"/>
              </w:rPr>
            </w:pPr>
            <w:r w:rsidRPr="003B33B7">
              <w:rPr>
                <w:rFonts w:ascii="Tahoma" w:hAnsi="Tahoma" w:cs="Tahoma"/>
                <w:b w:val="0"/>
                <w:color w:val="auto"/>
                <w:sz w:val="20"/>
                <w:szCs w:val="20"/>
              </w:rPr>
              <w:t>Brochures</w:t>
            </w:r>
          </w:p>
          <w:p w:rsidR="008F06EC" w:rsidRPr="003B33B7" w:rsidRDefault="008F06EC" w:rsidP="008F06EC">
            <w:pPr>
              <w:pStyle w:val="ListParagraph"/>
              <w:numPr>
                <w:ilvl w:val="0"/>
                <w:numId w:val="15"/>
              </w:numPr>
              <w:spacing w:after="0" w:line="240" w:lineRule="auto"/>
              <w:rPr>
                <w:rFonts w:ascii="Tahoma" w:hAnsi="Tahoma" w:cs="Tahoma"/>
                <w:b w:val="0"/>
                <w:color w:val="auto"/>
                <w:sz w:val="20"/>
                <w:szCs w:val="20"/>
              </w:rPr>
            </w:pPr>
            <w:r w:rsidRPr="003B33B7">
              <w:rPr>
                <w:rFonts w:ascii="Tahoma" w:hAnsi="Tahoma" w:cs="Tahoma"/>
                <w:b w:val="0"/>
                <w:color w:val="auto"/>
                <w:sz w:val="20"/>
                <w:szCs w:val="20"/>
              </w:rPr>
              <w:t>Letters</w:t>
            </w:r>
          </w:p>
          <w:p w:rsidR="008F06EC" w:rsidRPr="003B33B7" w:rsidRDefault="008F06EC" w:rsidP="008F06EC">
            <w:pPr>
              <w:pStyle w:val="ListParagraph"/>
              <w:numPr>
                <w:ilvl w:val="0"/>
                <w:numId w:val="15"/>
              </w:numPr>
              <w:spacing w:after="0" w:line="240" w:lineRule="auto"/>
              <w:rPr>
                <w:rFonts w:ascii="Tahoma" w:hAnsi="Tahoma" w:cs="Tahoma"/>
                <w:b w:val="0"/>
                <w:color w:val="auto"/>
                <w:sz w:val="20"/>
                <w:szCs w:val="20"/>
              </w:rPr>
            </w:pPr>
            <w:r w:rsidRPr="003B33B7">
              <w:rPr>
                <w:rFonts w:ascii="Tahoma" w:hAnsi="Tahoma" w:cs="Tahoma"/>
                <w:b w:val="0"/>
                <w:color w:val="auto"/>
                <w:sz w:val="20"/>
                <w:szCs w:val="20"/>
              </w:rPr>
              <w:t>Email</w:t>
            </w:r>
          </w:p>
        </w:tc>
        <w:tc>
          <w:tcPr>
            <w:tcW w:w="3625"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5"/>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3B33B7">
              <w:rPr>
                <w:rFonts w:ascii="Tahoma" w:hAnsi="Tahoma" w:cs="Tahoma"/>
                <w:b w:val="0"/>
                <w:color w:val="auto"/>
                <w:sz w:val="20"/>
                <w:szCs w:val="20"/>
              </w:rPr>
              <w:t>NPO Website</w:t>
            </w:r>
          </w:p>
          <w:p w:rsidR="008F06EC" w:rsidRPr="003B33B7" w:rsidRDefault="008F06EC" w:rsidP="008F06EC">
            <w:pPr>
              <w:pStyle w:val="ListParagraph"/>
              <w:numPr>
                <w:ilvl w:val="0"/>
                <w:numId w:val="15"/>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3B33B7">
              <w:rPr>
                <w:rFonts w:ascii="Tahoma" w:hAnsi="Tahoma" w:cs="Tahoma"/>
                <w:b w:val="0"/>
                <w:color w:val="auto"/>
                <w:sz w:val="20"/>
                <w:szCs w:val="20"/>
              </w:rPr>
              <w:t>Blog</w:t>
            </w:r>
          </w:p>
          <w:p w:rsidR="008F06EC" w:rsidRPr="003B33B7" w:rsidRDefault="008F06EC" w:rsidP="008F06EC">
            <w:pPr>
              <w:pStyle w:val="ListParagraph"/>
              <w:numPr>
                <w:ilvl w:val="0"/>
                <w:numId w:val="15"/>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3B33B7">
              <w:rPr>
                <w:rFonts w:ascii="Tahoma" w:hAnsi="Tahoma" w:cs="Tahoma"/>
                <w:b w:val="0"/>
                <w:color w:val="auto"/>
                <w:sz w:val="20"/>
                <w:szCs w:val="20"/>
              </w:rPr>
              <w:t>Social media</w:t>
            </w:r>
          </w:p>
          <w:p w:rsidR="008F06EC" w:rsidRPr="003B33B7" w:rsidRDefault="008F06EC" w:rsidP="008F06EC">
            <w:pPr>
              <w:pStyle w:val="ListParagraph"/>
              <w:numPr>
                <w:ilvl w:val="0"/>
                <w:numId w:val="15"/>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3B33B7">
              <w:rPr>
                <w:rFonts w:ascii="Tahoma" w:hAnsi="Tahoma" w:cs="Tahoma"/>
                <w:b w:val="0"/>
                <w:color w:val="auto"/>
                <w:sz w:val="20"/>
                <w:szCs w:val="20"/>
              </w:rPr>
              <w:t>Text messaging</w:t>
            </w:r>
          </w:p>
          <w:p w:rsidR="008F06EC" w:rsidRPr="003B33B7" w:rsidRDefault="008F06EC" w:rsidP="008F06EC">
            <w:pPr>
              <w:pStyle w:val="ListParagraph"/>
              <w:numPr>
                <w:ilvl w:val="0"/>
                <w:numId w:val="15"/>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3B33B7">
              <w:rPr>
                <w:rFonts w:ascii="Tahoma" w:hAnsi="Tahoma" w:cs="Tahoma"/>
                <w:b w:val="0"/>
                <w:color w:val="auto"/>
                <w:sz w:val="20"/>
                <w:szCs w:val="20"/>
              </w:rPr>
              <w:t>Presentations at meetings, conferences or workshops</w:t>
            </w:r>
          </w:p>
          <w:p w:rsidR="008F06EC" w:rsidRPr="003B33B7" w:rsidRDefault="008F06EC" w:rsidP="008F06EC">
            <w:pPr>
              <w:pStyle w:val="ListParagraph"/>
              <w:numPr>
                <w:ilvl w:val="0"/>
                <w:numId w:val="15"/>
              </w:numPr>
              <w:spacing w:after="0" w:line="240" w:lineRule="auto"/>
              <w:cnfStyle w:val="100000000000" w:firstRow="1" w:lastRow="0" w:firstColumn="0" w:lastColumn="0" w:oddVBand="0" w:evenVBand="0" w:oddHBand="0" w:evenHBand="0" w:firstRowFirstColumn="0" w:firstRowLastColumn="0" w:lastRowFirstColumn="0" w:lastRowLastColumn="0"/>
              <w:rPr>
                <w:rFonts w:ascii="Tahoma" w:hAnsi="Tahoma" w:cs="Tahoma"/>
                <w:b w:val="0"/>
                <w:color w:val="auto"/>
                <w:sz w:val="20"/>
                <w:szCs w:val="20"/>
              </w:rPr>
            </w:pPr>
            <w:r w:rsidRPr="003B33B7">
              <w:rPr>
                <w:rFonts w:ascii="Tahoma" w:hAnsi="Tahoma" w:cs="Tahoma"/>
                <w:b w:val="0"/>
                <w:color w:val="auto"/>
                <w:sz w:val="20"/>
                <w:szCs w:val="20"/>
              </w:rPr>
              <w:t>Contributing articles to magazines, newspapers or on-line blogs published by others</w:t>
            </w:r>
          </w:p>
        </w:tc>
      </w:tr>
    </w:tbl>
    <w:p w:rsidR="008F06EC" w:rsidRDefault="008F06EC" w:rsidP="008F06EC">
      <w:pPr>
        <w:pStyle w:val="ListParagraph"/>
        <w:spacing w:after="0"/>
        <w:ind w:left="0"/>
      </w:pPr>
    </w:p>
    <w:p w:rsidR="008F06EC" w:rsidRPr="003B33B7" w:rsidRDefault="008F06EC" w:rsidP="008F06EC">
      <w:pPr>
        <w:pStyle w:val="ListParagraph"/>
        <w:spacing w:after="0"/>
        <w:ind w:left="0"/>
        <w:rPr>
          <w:rFonts w:ascii="Tahoma" w:hAnsi="Tahoma" w:cs="Tahoma"/>
          <w:sz w:val="20"/>
          <w:szCs w:val="20"/>
        </w:rPr>
      </w:pPr>
      <w:r w:rsidRPr="003B33B7">
        <w:rPr>
          <w:rFonts w:ascii="Tahoma" w:hAnsi="Tahoma" w:cs="Tahoma"/>
          <w:sz w:val="20"/>
          <w:szCs w:val="20"/>
        </w:rPr>
        <w:t xml:space="preserve">Consider opportunities to collaborate with other NPOs with similar missions, sending joint communications. By combining communications budgets, you may be able to afford to communicate more often and to reach more people with your message. </w:t>
      </w:r>
    </w:p>
    <w:p w:rsidR="00082D01" w:rsidRPr="00082D01" w:rsidRDefault="008F06EC" w:rsidP="00082D01">
      <w:r w:rsidRPr="003B33B7">
        <w:rPr>
          <w:rFonts w:ascii="Tahoma" w:hAnsi="Tahoma" w:cs="Tahoma"/>
          <w:i/>
          <w:sz w:val="20"/>
          <w:szCs w:val="20"/>
        </w:rPr>
        <w:t xml:space="preserve">Note: This worksheet has space for 4 audience groups. Your NPO may identify just two main audience groups (beneficiaries and donors), or it even have more than 4 main audience groups. If you have more than 4 audience groups to work with, make copies of this template. </w:t>
      </w:r>
    </w:p>
    <w:p w:rsidR="00082D01" w:rsidRDefault="00082D01" w:rsidP="008F06EC">
      <w:pPr>
        <w:tabs>
          <w:tab w:val="left" w:pos="4048"/>
        </w:tabs>
        <w:rPr>
          <w:rFonts w:ascii="Tahoma" w:hAnsi="Tahoma" w:cs="Tahoma"/>
          <w:b/>
          <w:sz w:val="20"/>
          <w:szCs w:val="20"/>
        </w:rPr>
      </w:pPr>
    </w:p>
    <w:p w:rsidR="008F06EC" w:rsidRPr="00143A70" w:rsidRDefault="008F06EC" w:rsidP="008F06EC">
      <w:pPr>
        <w:tabs>
          <w:tab w:val="left" w:pos="4048"/>
        </w:tabs>
        <w:rPr>
          <w:rFonts w:ascii="Tahoma" w:hAnsi="Tahoma" w:cs="Tahoma"/>
          <w:b/>
          <w:sz w:val="20"/>
          <w:szCs w:val="20"/>
        </w:rPr>
      </w:pPr>
      <w:r>
        <w:rPr>
          <w:rFonts w:ascii="Tahoma" w:hAnsi="Tahoma" w:cs="Tahoma"/>
          <w:b/>
          <w:sz w:val="20"/>
          <w:szCs w:val="20"/>
        </w:rPr>
        <w:t>Audience Group</w:t>
      </w:r>
      <w:r w:rsidRPr="00143A70">
        <w:rPr>
          <w:rFonts w:ascii="Tahoma" w:hAnsi="Tahoma" w:cs="Tahoma"/>
          <w:b/>
          <w:sz w:val="20"/>
          <w:szCs w:val="20"/>
        </w:rPr>
        <w:t xml:space="preserve"> #1</w:t>
      </w:r>
    </w:p>
    <w:tbl>
      <w:tblPr>
        <w:tblStyle w:val="LightList-Accent5"/>
        <w:tblW w:w="4990" w:type="pct"/>
        <w:tblLayout w:type="fixed"/>
        <w:tblLook w:val="04A0" w:firstRow="1" w:lastRow="0" w:firstColumn="1" w:lastColumn="0" w:noHBand="0" w:noVBand="1"/>
      </w:tblPr>
      <w:tblGrid>
        <w:gridCol w:w="6094"/>
        <w:gridCol w:w="7776"/>
      </w:tblGrid>
      <w:tr w:rsidR="008F06EC" w:rsidRPr="00F34BDD" w:rsidTr="008F06E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8F06EC" w:rsidRPr="0046349C" w:rsidRDefault="008F06EC" w:rsidP="00210E51">
            <w:pPr>
              <w:rPr>
                <w:rFonts w:ascii="Tahoma" w:hAnsi="Tahoma" w:cs="Tahoma"/>
                <w:sz w:val="20"/>
                <w:szCs w:val="20"/>
              </w:rPr>
            </w:pPr>
            <w:r>
              <w:rPr>
                <w:rFonts w:ascii="Tahoma" w:hAnsi="Tahoma" w:cs="Tahoma"/>
                <w:sz w:val="20"/>
                <w:szCs w:val="20"/>
              </w:rPr>
              <w:t>Name of this audience group</w:t>
            </w:r>
            <w:r w:rsidRPr="0046349C">
              <w:rPr>
                <w:rFonts w:ascii="Tahoma" w:hAnsi="Tahoma" w:cs="Tahoma"/>
                <w:sz w:val="20"/>
                <w:szCs w:val="20"/>
              </w:rPr>
              <w:t>:</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8F06EC" w:rsidRPr="00F125B5" w:rsidRDefault="008F06EC"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i/>
                <w:sz w:val="20"/>
                <w:szCs w:val="20"/>
              </w:rPr>
              <w:t>Beneficiaries – Families of children who could receive tutoring</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4"/>
              </w:numPr>
              <w:spacing w:after="0" w:line="240" w:lineRule="auto"/>
              <w:rPr>
                <w:rFonts w:ascii="Tahoma" w:hAnsi="Tahoma" w:cs="Tahoma"/>
                <w:b w:val="0"/>
                <w:sz w:val="20"/>
                <w:szCs w:val="20"/>
              </w:rPr>
            </w:pPr>
            <w:r w:rsidRPr="003B33B7">
              <w:rPr>
                <w:rFonts w:ascii="Tahoma" w:hAnsi="Tahoma" w:cs="Tahoma"/>
                <w:b w:val="0"/>
                <w:sz w:val="20"/>
                <w:szCs w:val="20"/>
              </w:rPr>
              <w:t>Message to communicate to this audience group (from Attachment 3)</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 xml:space="preserve">Reading is essential for success in school and in life. By receiving tutoring and books through our program, your child will learn to read. </w:t>
            </w:r>
          </w:p>
          <w:p w:rsidR="008F06EC" w:rsidRPr="003B33B7" w:rsidRDefault="008F06EC" w:rsidP="008F06EC">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In our tutoring program, skilled trainers will work one-on-one with your child, at a time and place that is convenient for your family.</w:t>
            </w:r>
          </w:p>
          <w:p w:rsidR="008F06EC" w:rsidRPr="003B33B7" w:rsidRDefault="008F06EC" w:rsidP="008F06EC">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Families who have participated in our tutoring program report that their children have made great progress in their reading. (Provide testimonials from families.) The progress is also shown by reading proficiency test scores of students who have participated (provide test scores).</w:t>
            </w:r>
          </w:p>
          <w:p w:rsidR="008F06EC" w:rsidRPr="003B33B7" w:rsidRDefault="008F06EC" w:rsidP="008F06EC">
            <w:pPr>
              <w:pStyle w:val="ListParagraph"/>
              <w:numPr>
                <w:ilvl w:val="0"/>
                <w:numId w:val="1"/>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Here’s how you can register your child to receive tutoring…</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4"/>
              </w:numPr>
              <w:spacing w:after="0" w:line="240" w:lineRule="auto"/>
              <w:rPr>
                <w:rFonts w:ascii="Tahoma" w:hAnsi="Tahoma" w:cs="Tahoma"/>
                <w:b w:val="0"/>
                <w:sz w:val="20"/>
                <w:szCs w:val="20"/>
              </w:rPr>
            </w:pPr>
            <w:r w:rsidRPr="003B33B7">
              <w:rPr>
                <w:rFonts w:ascii="Tahoma" w:hAnsi="Tahoma" w:cs="Tahoma"/>
                <w:b w:val="0"/>
                <w:sz w:val="20"/>
                <w:szCs w:val="20"/>
              </w:rPr>
              <w:t>How does this audience group get its information?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Messages sent home with child from school</w:t>
            </w:r>
          </w:p>
          <w:p w:rsidR="008F06EC" w:rsidRPr="003B33B7" w:rsidRDefault="008F06EC" w:rsidP="008F06EC">
            <w:pPr>
              <w:pStyle w:val="ListParagraph"/>
              <w:numPr>
                <w:ilvl w:val="0"/>
                <w:numId w:val="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Posters at schools, stores, etc.</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4"/>
              </w:numPr>
              <w:spacing w:after="0" w:line="240" w:lineRule="auto"/>
              <w:rPr>
                <w:rFonts w:ascii="Tahoma" w:hAnsi="Tahoma" w:cs="Tahoma"/>
                <w:b w:val="0"/>
                <w:sz w:val="20"/>
                <w:szCs w:val="20"/>
              </w:rPr>
            </w:pPr>
            <w:r w:rsidRPr="003B33B7">
              <w:rPr>
                <w:rFonts w:ascii="Tahoma" w:hAnsi="Tahoma" w:cs="Tahoma"/>
                <w:b w:val="0"/>
                <w:sz w:val="20"/>
                <w:szCs w:val="20"/>
              </w:rPr>
              <w:lastRenderedPageBreak/>
              <w:t>Where does this audience group spend most of its time? Where and when are they most likely to give you their</w:t>
            </w:r>
            <w:r>
              <w:rPr>
                <w:rFonts w:ascii="Tahoma" w:hAnsi="Tahoma" w:cs="Tahoma"/>
                <w:b w:val="0"/>
                <w:sz w:val="20"/>
                <w:szCs w:val="20"/>
              </w:rPr>
              <w:t xml:space="preserve"> attention?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Most families divide their time between work and home.</w:t>
            </w:r>
          </w:p>
          <w:p w:rsidR="008F06EC" w:rsidRPr="003B33B7" w:rsidRDefault="008F06EC" w:rsidP="008F06EC">
            <w:pPr>
              <w:pStyle w:val="ListParagraph"/>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They are most likely to give time and attention when they are with their children or carrying out household duties like shopping.</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4"/>
              </w:numPr>
              <w:spacing w:after="0" w:line="240" w:lineRule="auto"/>
              <w:rPr>
                <w:rFonts w:ascii="Tahoma" w:hAnsi="Tahoma" w:cs="Tahoma"/>
                <w:b w:val="0"/>
                <w:sz w:val="20"/>
                <w:szCs w:val="20"/>
              </w:rPr>
            </w:pPr>
            <w:r w:rsidRPr="003B33B7">
              <w:rPr>
                <w:rFonts w:ascii="Tahoma" w:hAnsi="Tahoma" w:cs="Tahoma"/>
                <w:b w:val="0"/>
                <w:sz w:val="20"/>
                <w:szCs w:val="20"/>
              </w:rPr>
              <w:t>Taking into account the answer to questions (2) and (3), what communication formats are best for reaching this audience? (See list below)</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6"/>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Informational brochures to be sent home with children from school.</w:t>
            </w:r>
          </w:p>
          <w:p w:rsidR="008F06EC" w:rsidRPr="003B33B7" w:rsidRDefault="008F06EC" w:rsidP="008F06EC">
            <w:pPr>
              <w:pStyle w:val="ListParagraph"/>
              <w:numPr>
                <w:ilvl w:val="0"/>
                <w:numId w:val="4"/>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Fliers posted on school bulletin boards and in local stores.</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4"/>
              </w:numPr>
              <w:spacing w:after="0" w:line="240" w:lineRule="auto"/>
              <w:rPr>
                <w:rFonts w:ascii="Tahoma" w:hAnsi="Tahoma" w:cs="Tahoma"/>
                <w:b w:val="0"/>
                <w:sz w:val="20"/>
                <w:szCs w:val="20"/>
              </w:rPr>
            </w:pPr>
            <w:r w:rsidRPr="003B33B7">
              <w:rPr>
                <w:rFonts w:ascii="Tahoma" w:hAnsi="Tahoma" w:cs="Tahoma"/>
                <w:b w:val="0"/>
                <w:sz w:val="20"/>
                <w:szCs w:val="20"/>
              </w:rPr>
              <w:t>Practical implications of these communications formats (costs, technology requirements, etc.) Which are practical for your NPO to use, and which would be unrealistic due to financial or technological limitations?</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Developing fliers and brochures is practical for our NPO. The only costs are printing. We need to get permission from schools to send the brochures home with children, and we need to get permission from stores to post the flier.</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val="restart"/>
            <w:tcBorders>
              <w:left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4"/>
              </w:numPr>
              <w:spacing w:after="0" w:line="240" w:lineRule="auto"/>
              <w:rPr>
                <w:rFonts w:ascii="Tahoma" w:hAnsi="Tahoma" w:cs="Tahoma"/>
                <w:b w:val="0"/>
                <w:sz w:val="20"/>
                <w:szCs w:val="20"/>
              </w:rPr>
            </w:pPr>
            <w:r w:rsidRPr="003B33B7">
              <w:rPr>
                <w:rFonts w:ascii="Tahoma" w:hAnsi="Tahoma" w:cs="Tahoma"/>
                <w:b w:val="0"/>
                <w:sz w:val="20"/>
                <w:szCs w:val="20"/>
              </w:rPr>
              <w:t>Communication format(s) that our NPO will use to communicate with this audience (taking into account answers from 4 and 5)</w:t>
            </w: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Communication format:</w:t>
            </w:r>
          </w:p>
          <w:p w:rsidR="008F06EC" w:rsidRPr="003B33B7" w:rsidRDefault="008F06EC" w:rsidP="008F06EC">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Brochures to send home with students</w:t>
            </w:r>
          </w:p>
          <w:p w:rsidR="008F06EC" w:rsidRPr="003B33B7" w:rsidRDefault="008F06EC" w:rsidP="008F06EC">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Fliers to post in stores</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Frequency:</w:t>
            </w:r>
          </w:p>
          <w:p w:rsidR="008F06EC" w:rsidRPr="003B33B7" w:rsidRDefault="008F06EC" w:rsidP="008F06EC">
            <w:pPr>
              <w:pStyle w:val="ListParagraph"/>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Twice per year, at the beginning of each semester when students register for tutoring.</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NPO staff person responsible for this communication: Mai</w:t>
            </w:r>
          </w:p>
        </w:tc>
      </w:tr>
    </w:tbl>
    <w:p w:rsidR="00AB495A" w:rsidRDefault="00AB495A" w:rsidP="008F06EC">
      <w:pPr>
        <w:tabs>
          <w:tab w:val="left" w:pos="4048"/>
        </w:tabs>
        <w:spacing w:after="0"/>
        <w:rPr>
          <w:rFonts w:ascii="Tahoma" w:hAnsi="Tahoma" w:cs="Tahoma"/>
          <w:b/>
          <w:sz w:val="20"/>
          <w:szCs w:val="20"/>
        </w:rPr>
      </w:pPr>
    </w:p>
    <w:p w:rsidR="008F06EC" w:rsidRDefault="008F06EC" w:rsidP="008F06EC">
      <w:pPr>
        <w:tabs>
          <w:tab w:val="left" w:pos="4048"/>
        </w:tabs>
        <w:spacing w:after="0"/>
        <w:rPr>
          <w:rFonts w:ascii="Tahoma" w:hAnsi="Tahoma" w:cs="Tahoma"/>
          <w:b/>
          <w:sz w:val="20"/>
          <w:szCs w:val="20"/>
        </w:rPr>
      </w:pPr>
      <w:r>
        <w:rPr>
          <w:rFonts w:ascii="Tahoma" w:hAnsi="Tahoma" w:cs="Tahoma"/>
          <w:b/>
          <w:sz w:val="20"/>
          <w:szCs w:val="20"/>
        </w:rPr>
        <w:t xml:space="preserve">Audience Group </w:t>
      </w:r>
      <w:r w:rsidRPr="00143A70">
        <w:rPr>
          <w:rFonts w:ascii="Tahoma" w:hAnsi="Tahoma" w:cs="Tahoma"/>
          <w:b/>
          <w:sz w:val="20"/>
          <w:szCs w:val="20"/>
        </w:rPr>
        <w:t>#</w:t>
      </w:r>
      <w:r>
        <w:rPr>
          <w:rFonts w:ascii="Tahoma" w:hAnsi="Tahoma" w:cs="Tahoma"/>
          <w:b/>
          <w:sz w:val="20"/>
          <w:szCs w:val="20"/>
        </w:rPr>
        <w:t>2</w:t>
      </w:r>
    </w:p>
    <w:p w:rsidR="008F06EC" w:rsidRPr="00143A70" w:rsidRDefault="008F06EC" w:rsidP="008F06EC">
      <w:pPr>
        <w:tabs>
          <w:tab w:val="left" w:pos="4048"/>
        </w:tabs>
        <w:spacing w:after="0"/>
        <w:rPr>
          <w:rFonts w:ascii="Tahoma" w:hAnsi="Tahoma" w:cs="Tahoma"/>
          <w:b/>
          <w:sz w:val="20"/>
          <w:szCs w:val="20"/>
        </w:rPr>
      </w:pPr>
    </w:p>
    <w:tbl>
      <w:tblPr>
        <w:tblStyle w:val="LightList-Accent5"/>
        <w:tblW w:w="4990" w:type="pct"/>
        <w:tblLayout w:type="fixed"/>
        <w:tblLook w:val="04A0" w:firstRow="1" w:lastRow="0" w:firstColumn="1" w:lastColumn="0" w:noHBand="0" w:noVBand="1"/>
      </w:tblPr>
      <w:tblGrid>
        <w:gridCol w:w="6094"/>
        <w:gridCol w:w="7776"/>
      </w:tblGrid>
      <w:tr w:rsidR="008F06EC" w:rsidRPr="00F34BDD" w:rsidTr="008F06E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8F06EC" w:rsidRPr="0046349C" w:rsidRDefault="008F06EC" w:rsidP="00210E51">
            <w:pPr>
              <w:rPr>
                <w:rFonts w:ascii="Tahoma" w:hAnsi="Tahoma" w:cs="Tahoma"/>
                <w:sz w:val="20"/>
                <w:szCs w:val="20"/>
              </w:rPr>
            </w:pPr>
            <w:r>
              <w:rPr>
                <w:rFonts w:ascii="Tahoma" w:hAnsi="Tahoma" w:cs="Tahoma"/>
                <w:sz w:val="20"/>
                <w:szCs w:val="20"/>
              </w:rPr>
              <w:t>Name of this audience group</w:t>
            </w:r>
            <w:r w:rsidRPr="0046349C">
              <w:rPr>
                <w:rFonts w:ascii="Tahoma" w:hAnsi="Tahoma" w:cs="Tahoma"/>
                <w:sz w:val="20"/>
                <w:szCs w:val="20"/>
              </w:rPr>
              <w:t>:</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8F06EC" w:rsidRPr="00F125B5" w:rsidRDefault="008F06EC"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i/>
                <w:sz w:val="20"/>
                <w:szCs w:val="20"/>
              </w:rPr>
              <w:t xml:space="preserve">Donors to donate money to our </w:t>
            </w:r>
            <w:r w:rsidRPr="00F125B5">
              <w:rPr>
                <w:rFonts w:ascii="Tahoma" w:hAnsi="Tahoma" w:cs="Tahoma"/>
                <w:i/>
                <w:sz w:val="20"/>
                <w:szCs w:val="20"/>
              </w:rPr>
              <w:t>NPO.</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7"/>
              </w:numPr>
              <w:spacing w:after="0" w:line="240" w:lineRule="auto"/>
              <w:rPr>
                <w:rFonts w:ascii="Tahoma" w:hAnsi="Tahoma" w:cs="Tahoma"/>
                <w:b w:val="0"/>
                <w:sz w:val="20"/>
                <w:szCs w:val="20"/>
              </w:rPr>
            </w:pPr>
            <w:r w:rsidRPr="003B33B7">
              <w:rPr>
                <w:rFonts w:ascii="Tahoma" w:hAnsi="Tahoma" w:cs="Tahoma"/>
                <w:b w:val="0"/>
                <w:sz w:val="20"/>
                <w:szCs w:val="20"/>
              </w:rPr>
              <w:t>Message to communicate to this audience group (from Attachment 3)</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3B33B7">
              <w:rPr>
                <w:rFonts w:ascii="Tahoma" w:hAnsi="Tahoma" w:cs="Tahoma"/>
                <w:i/>
                <w:sz w:val="20"/>
                <w:szCs w:val="20"/>
              </w:rPr>
              <w:t xml:space="preserve">Reading is essential for success in school and in life. By receiving tutoring and books through our program, Ho Chi Minh City children are learning to read. </w:t>
            </w:r>
          </w:p>
          <w:p w:rsidR="008F06EC" w:rsidRPr="003B33B7" w:rsidRDefault="008F06EC" w:rsidP="008F06EC">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We have a strong record of success, as demonstrated how well our student perform on reading competency tests.</w:t>
            </w:r>
          </w:p>
          <w:p w:rsidR="008F06EC" w:rsidRPr="003B33B7" w:rsidRDefault="008F06EC" w:rsidP="008F06EC">
            <w:pPr>
              <w:pStyle w:val="ListParagraph"/>
              <w:numPr>
                <w:ilvl w:val="0"/>
                <w:numId w:val="1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 xml:space="preserve">Your donation is critical for our program’s success. We rely on financial contributions to help us train volunteer tutors and reach out to families. </w:t>
            </w:r>
          </w:p>
          <w:p w:rsidR="008F06EC" w:rsidRPr="003B33B7"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i/>
                <w:sz w:val="20"/>
                <w:szCs w:val="20"/>
              </w:rPr>
              <w:t>You can be assured that your donation will directly benefit children in your community.</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7"/>
              </w:numPr>
              <w:spacing w:after="0" w:line="240" w:lineRule="auto"/>
              <w:rPr>
                <w:rFonts w:ascii="Tahoma" w:hAnsi="Tahoma" w:cs="Tahoma"/>
                <w:b w:val="0"/>
                <w:sz w:val="20"/>
                <w:szCs w:val="20"/>
              </w:rPr>
            </w:pPr>
            <w:r w:rsidRPr="003B33B7">
              <w:rPr>
                <w:rFonts w:ascii="Tahoma" w:hAnsi="Tahoma" w:cs="Tahoma"/>
                <w:b w:val="0"/>
                <w:sz w:val="20"/>
                <w:szCs w:val="20"/>
              </w:rPr>
              <w:t>How does this audience group get its information?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AB495A" w:rsidRDefault="008F06EC" w:rsidP="00210E51">
            <w:pPr>
              <w:pStyle w:val="ListParagraph"/>
              <w:numPr>
                <w:ilvl w:val="0"/>
                <w:numId w:val="7"/>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sz w:val="20"/>
                <w:szCs w:val="20"/>
              </w:rPr>
              <w:t>Internet (websites, social media sites and email)</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7"/>
              </w:numPr>
              <w:spacing w:after="0" w:line="240" w:lineRule="auto"/>
              <w:rPr>
                <w:rFonts w:ascii="Tahoma" w:hAnsi="Tahoma" w:cs="Tahoma"/>
                <w:b w:val="0"/>
                <w:sz w:val="20"/>
                <w:szCs w:val="20"/>
              </w:rPr>
            </w:pPr>
            <w:r w:rsidRPr="003B33B7">
              <w:rPr>
                <w:rFonts w:ascii="Tahoma" w:hAnsi="Tahoma" w:cs="Tahoma"/>
                <w:b w:val="0"/>
                <w:sz w:val="20"/>
                <w:szCs w:val="20"/>
              </w:rPr>
              <w:lastRenderedPageBreak/>
              <w:t>Where and when are people in this group most likely to give you their attention?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8"/>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sz w:val="20"/>
                <w:szCs w:val="20"/>
              </w:rPr>
              <w:t>At home, when they are checking email or using social media.</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7"/>
              </w:numPr>
              <w:spacing w:after="0" w:line="240" w:lineRule="auto"/>
              <w:rPr>
                <w:rFonts w:ascii="Tahoma" w:hAnsi="Tahoma" w:cs="Tahoma"/>
                <w:b w:val="0"/>
                <w:sz w:val="20"/>
                <w:szCs w:val="20"/>
              </w:rPr>
            </w:pPr>
            <w:r w:rsidRPr="003B33B7">
              <w:rPr>
                <w:rFonts w:ascii="Tahoma" w:hAnsi="Tahoma" w:cs="Tahoma"/>
                <w:b w:val="0"/>
                <w:sz w:val="20"/>
                <w:szCs w:val="20"/>
              </w:rPr>
              <w:t>Taking into account the answer to questions (2) and (3), what communication formats are best for reaching this audience? (See list below)</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sz w:val="20"/>
                <w:szCs w:val="20"/>
              </w:rPr>
              <w:t xml:space="preserve">Emails directing people to our website, where they can contribute. </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7"/>
              </w:numPr>
              <w:spacing w:after="0" w:line="240" w:lineRule="auto"/>
              <w:rPr>
                <w:rFonts w:ascii="Tahoma" w:hAnsi="Tahoma" w:cs="Tahoma"/>
                <w:b w:val="0"/>
                <w:sz w:val="20"/>
                <w:szCs w:val="20"/>
              </w:rPr>
            </w:pPr>
            <w:r w:rsidRPr="003B33B7">
              <w:rPr>
                <w:rFonts w:ascii="Tahoma" w:hAnsi="Tahoma" w:cs="Tahoma"/>
                <w:b w:val="0"/>
                <w:sz w:val="20"/>
                <w:szCs w:val="20"/>
              </w:rPr>
              <w:t>Practical implications of these communications formats (costs, technology requirements, etc.) Which are practical for your NPO to use, and which would be unrealistic due to financial or technological limitations?</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sz w:val="20"/>
                <w:szCs w:val="20"/>
              </w:rPr>
              <w:t>Need to develop email distribution list</w:t>
            </w:r>
          </w:p>
          <w:p w:rsidR="008F06EC" w:rsidRPr="003B33B7" w:rsidRDefault="008F06EC" w:rsidP="008F06EC">
            <w:pPr>
              <w:pStyle w:val="ListParagraph"/>
              <w:numPr>
                <w:ilvl w:val="0"/>
                <w:numId w:val="9"/>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sz w:val="20"/>
                <w:szCs w:val="20"/>
              </w:rPr>
              <w:t>Need to develop website (requires outside help; budget implications)</w:t>
            </w:r>
          </w:p>
        </w:tc>
      </w:tr>
      <w:tr w:rsidR="008F06EC" w:rsidRPr="00F34BDD" w:rsidTr="00210E51">
        <w:trPr>
          <w:trHeight w:val="186"/>
        </w:trPr>
        <w:tc>
          <w:tcPr>
            <w:cnfStyle w:val="001000000000" w:firstRow="0" w:lastRow="0" w:firstColumn="1" w:lastColumn="0" w:oddVBand="0" w:evenVBand="0" w:oddHBand="0" w:evenHBand="0" w:firstRowFirstColumn="0" w:firstRowLastColumn="0" w:lastRowFirstColumn="0" w:lastRowLastColumn="0"/>
            <w:tcW w:w="2197" w:type="pct"/>
            <w:vMerge w:val="restart"/>
            <w:tcBorders>
              <w:left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8F06EC">
            <w:pPr>
              <w:pStyle w:val="ListParagraph"/>
              <w:numPr>
                <w:ilvl w:val="0"/>
                <w:numId w:val="17"/>
              </w:numPr>
              <w:spacing w:after="0" w:line="240" w:lineRule="auto"/>
              <w:rPr>
                <w:rFonts w:ascii="Tahoma" w:hAnsi="Tahoma" w:cs="Tahoma"/>
                <w:bCs w:val="0"/>
                <w:sz w:val="20"/>
                <w:szCs w:val="20"/>
              </w:rPr>
            </w:pPr>
            <w:r w:rsidRPr="003B33B7">
              <w:rPr>
                <w:rFonts w:ascii="Tahoma" w:hAnsi="Tahoma" w:cs="Tahoma"/>
                <w:b w:val="0"/>
                <w:sz w:val="20"/>
                <w:szCs w:val="20"/>
              </w:rPr>
              <w:t>Communication format(s) that our NPO will use to communicate with this audience (taking into account answers from 4 and 5)</w:t>
            </w:r>
          </w:p>
          <w:p w:rsidR="008F06EC" w:rsidRDefault="008F06EC" w:rsidP="00210E51">
            <w:pPr>
              <w:pStyle w:val="ListParagraph"/>
              <w:ind w:left="360"/>
              <w:rPr>
                <w:rFonts w:ascii="Tahoma" w:hAnsi="Tahoma" w:cs="Tahoma"/>
                <w:b w:val="0"/>
                <w:sz w:val="20"/>
                <w:szCs w:val="20"/>
              </w:rPr>
            </w:pPr>
          </w:p>
          <w:p w:rsidR="008F06EC" w:rsidRPr="003B33B7"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b/>
                <w:sz w:val="20"/>
                <w:szCs w:val="20"/>
              </w:rPr>
              <w:t>Communication format #1:</w:t>
            </w:r>
            <w:r w:rsidRPr="003B33B7">
              <w:rPr>
                <w:rFonts w:ascii="Tahoma" w:hAnsi="Tahoma" w:cs="Tahoma"/>
                <w:sz w:val="20"/>
                <w:szCs w:val="20"/>
              </w:rPr>
              <w:t xml:space="preserve"> Emails </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186"/>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8F06EC" w:rsidRPr="0046349C"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b/>
                <w:sz w:val="20"/>
                <w:szCs w:val="20"/>
              </w:rPr>
              <w:t>Frequency:</w:t>
            </w:r>
            <w:r w:rsidRPr="003B33B7">
              <w:rPr>
                <w:rFonts w:ascii="Tahoma" w:hAnsi="Tahoma" w:cs="Tahoma"/>
                <w:sz w:val="20"/>
                <w:szCs w:val="20"/>
              </w:rPr>
              <w:t xml:space="preserve"> Two times a year</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8F06EC" w:rsidRPr="0046349C"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b/>
                <w:sz w:val="20"/>
                <w:szCs w:val="20"/>
              </w:rPr>
              <w:t>NPO staff person responsible for this communication</w:t>
            </w:r>
            <w:r w:rsidRPr="003B33B7">
              <w:rPr>
                <w:rFonts w:ascii="Tahoma" w:hAnsi="Tahoma" w:cs="Tahoma"/>
                <w:sz w:val="20"/>
                <w:szCs w:val="20"/>
              </w:rPr>
              <w:t>: Hai</w:t>
            </w:r>
          </w:p>
          <w:p w:rsidR="008F06EC" w:rsidRPr="003B33B7"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sz w:val="20"/>
                <w:szCs w:val="20"/>
              </w:rPr>
              <w:t>Responsible for developing and maintaining email list, sending out emails, and following up on responses to emails</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8F06EC" w:rsidRPr="0046349C"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b/>
                <w:sz w:val="20"/>
                <w:szCs w:val="20"/>
              </w:rPr>
              <w:t>Communication format #2:</w:t>
            </w:r>
            <w:r w:rsidRPr="003B33B7">
              <w:rPr>
                <w:rFonts w:ascii="Tahoma" w:hAnsi="Tahoma" w:cs="Tahoma"/>
                <w:sz w:val="20"/>
                <w:szCs w:val="20"/>
              </w:rPr>
              <w:t xml:space="preserve"> Website </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8F06EC" w:rsidRPr="0046349C"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3B33B7">
              <w:rPr>
                <w:rFonts w:ascii="Tahoma" w:hAnsi="Tahoma" w:cs="Tahoma"/>
                <w:b/>
                <w:sz w:val="20"/>
                <w:szCs w:val="20"/>
              </w:rPr>
              <w:t>Frequency:</w:t>
            </w:r>
            <w:r w:rsidRPr="003B33B7">
              <w:rPr>
                <w:rFonts w:ascii="Tahoma" w:hAnsi="Tahoma" w:cs="Tahoma"/>
                <w:sz w:val="20"/>
                <w:szCs w:val="20"/>
              </w:rPr>
              <w:t xml:space="preserve"> Develop in first quarter of 2014, with updates at least quarterly.</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46349C" w:rsidRDefault="008F06EC"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3B33B7"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b/>
                <w:sz w:val="20"/>
                <w:szCs w:val="20"/>
              </w:rPr>
              <w:t>NPO staff person responsible for this communication</w:t>
            </w:r>
            <w:r w:rsidRPr="003B33B7">
              <w:rPr>
                <w:rFonts w:ascii="Tahoma" w:hAnsi="Tahoma" w:cs="Tahoma"/>
                <w:sz w:val="20"/>
                <w:szCs w:val="20"/>
              </w:rPr>
              <w:t>: Linh</w:t>
            </w:r>
          </w:p>
          <w:p w:rsidR="008F06EC" w:rsidRPr="003B33B7"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3B33B7">
              <w:rPr>
                <w:rFonts w:ascii="Tahoma" w:hAnsi="Tahoma" w:cs="Tahoma"/>
                <w:sz w:val="20"/>
                <w:szCs w:val="20"/>
              </w:rPr>
              <w:t>Responsible for contracting with website developer and providing website content. Responsible for quarterly website updates.</w:t>
            </w:r>
          </w:p>
        </w:tc>
      </w:tr>
    </w:tbl>
    <w:p w:rsidR="008F06EC" w:rsidRDefault="008F06EC" w:rsidP="008F06EC">
      <w:pPr>
        <w:tabs>
          <w:tab w:val="left" w:pos="4048"/>
        </w:tabs>
        <w:spacing w:after="0"/>
        <w:rPr>
          <w:rFonts w:ascii="Tahoma" w:hAnsi="Tahoma" w:cs="Tahoma"/>
          <w:b/>
          <w:sz w:val="20"/>
          <w:szCs w:val="20"/>
        </w:rPr>
      </w:pPr>
    </w:p>
    <w:p w:rsidR="00082D01" w:rsidRDefault="00082D01" w:rsidP="008F06EC">
      <w:pPr>
        <w:tabs>
          <w:tab w:val="left" w:pos="4048"/>
        </w:tabs>
        <w:spacing w:after="0"/>
        <w:rPr>
          <w:rFonts w:ascii="Tahoma" w:hAnsi="Tahoma" w:cs="Tahoma"/>
          <w:b/>
          <w:sz w:val="20"/>
          <w:szCs w:val="20"/>
        </w:rPr>
      </w:pPr>
    </w:p>
    <w:p w:rsidR="00082D01" w:rsidRDefault="00082D01" w:rsidP="008F06EC">
      <w:pPr>
        <w:tabs>
          <w:tab w:val="left" w:pos="4048"/>
        </w:tabs>
        <w:spacing w:after="0"/>
        <w:rPr>
          <w:rFonts w:ascii="Tahoma" w:hAnsi="Tahoma" w:cs="Tahoma"/>
          <w:b/>
          <w:sz w:val="20"/>
          <w:szCs w:val="20"/>
        </w:rPr>
      </w:pPr>
    </w:p>
    <w:p w:rsidR="00082D01" w:rsidRDefault="00082D01"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AB495A" w:rsidRDefault="00AB495A" w:rsidP="008F06EC">
      <w:pPr>
        <w:tabs>
          <w:tab w:val="left" w:pos="4048"/>
        </w:tabs>
        <w:spacing w:after="0"/>
        <w:rPr>
          <w:rFonts w:ascii="Tahoma" w:hAnsi="Tahoma" w:cs="Tahoma"/>
          <w:b/>
          <w:sz w:val="20"/>
          <w:szCs w:val="20"/>
        </w:rPr>
      </w:pPr>
    </w:p>
    <w:p w:rsidR="008F06EC" w:rsidRDefault="008F06EC" w:rsidP="008F06EC">
      <w:pPr>
        <w:tabs>
          <w:tab w:val="left" w:pos="4048"/>
        </w:tabs>
        <w:spacing w:after="0"/>
        <w:rPr>
          <w:rFonts w:ascii="Tahoma" w:hAnsi="Tahoma" w:cs="Tahoma"/>
          <w:b/>
          <w:sz w:val="20"/>
          <w:szCs w:val="20"/>
        </w:rPr>
      </w:pPr>
      <w:bookmarkStart w:id="0" w:name="_GoBack"/>
      <w:bookmarkEnd w:id="0"/>
      <w:r>
        <w:rPr>
          <w:rFonts w:ascii="Tahoma" w:hAnsi="Tahoma" w:cs="Tahoma"/>
          <w:b/>
          <w:sz w:val="20"/>
          <w:szCs w:val="20"/>
        </w:rPr>
        <w:t>Audience Group</w:t>
      </w:r>
      <w:r w:rsidRPr="00143A70">
        <w:rPr>
          <w:rFonts w:ascii="Tahoma" w:hAnsi="Tahoma" w:cs="Tahoma"/>
          <w:b/>
          <w:sz w:val="20"/>
          <w:szCs w:val="20"/>
        </w:rPr>
        <w:t xml:space="preserve"> #</w:t>
      </w:r>
      <w:r>
        <w:rPr>
          <w:rFonts w:ascii="Tahoma" w:hAnsi="Tahoma" w:cs="Tahoma"/>
          <w:b/>
          <w:sz w:val="20"/>
          <w:szCs w:val="20"/>
        </w:rPr>
        <w:t>3</w:t>
      </w:r>
    </w:p>
    <w:p w:rsidR="008F06EC" w:rsidRPr="00143A70" w:rsidRDefault="008F06EC" w:rsidP="008F06EC">
      <w:pPr>
        <w:tabs>
          <w:tab w:val="left" w:pos="4048"/>
        </w:tabs>
        <w:spacing w:after="0"/>
        <w:rPr>
          <w:rFonts w:ascii="Tahoma" w:hAnsi="Tahoma" w:cs="Tahoma"/>
          <w:b/>
          <w:sz w:val="20"/>
          <w:szCs w:val="20"/>
        </w:rPr>
      </w:pPr>
    </w:p>
    <w:tbl>
      <w:tblPr>
        <w:tblStyle w:val="LightList-Accent5"/>
        <w:tblW w:w="4990" w:type="pct"/>
        <w:tblLayout w:type="fixed"/>
        <w:tblLook w:val="04A0" w:firstRow="1" w:lastRow="0" w:firstColumn="1" w:lastColumn="0" w:noHBand="0" w:noVBand="1"/>
      </w:tblPr>
      <w:tblGrid>
        <w:gridCol w:w="6094"/>
        <w:gridCol w:w="7776"/>
      </w:tblGrid>
      <w:tr w:rsidR="008F06EC" w:rsidRPr="00F34BDD" w:rsidTr="008F06EC">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8F06EC" w:rsidRPr="0046349C" w:rsidRDefault="008F06EC" w:rsidP="00210E51">
            <w:pPr>
              <w:rPr>
                <w:rFonts w:ascii="Tahoma" w:hAnsi="Tahoma" w:cs="Tahoma"/>
                <w:sz w:val="20"/>
                <w:szCs w:val="20"/>
              </w:rPr>
            </w:pPr>
            <w:r>
              <w:rPr>
                <w:rFonts w:ascii="Tahoma" w:hAnsi="Tahoma" w:cs="Tahoma"/>
                <w:sz w:val="20"/>
                <w:szCs w:val="20"/>
              </w:rPr>
              <w:t>Name of this audience group</w:t>
            </w:r>
            <w:r w:rsidRPr="0046349C">
              <w:rPr>
                <w:rFonts w:ascii="Tahoma" w:hAnsi="Tahoma" w:cs="Tahoma"/>
                <w:sz w:val="20"/>
                <w:szCs w:val="20"/>
              </w:rPr>
              <w:t>:</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tcPr>
          <w:p w:rsidR="008F06EC" w:rsidRPr="00F125B5" w:rsidRDefault="008F06EC" w:rsidP="00210E51">
            <w:pP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Pr>
                <w:rFonts w:ascii="Tahoma" w:hAnsi="Tahoma" w:cs="Tahoma"/>
                <w:i/>
                <w:sz w:val="20"/>
                <w:szCs w:val="20"/>
              </w:rPr>
              <w:t>Volunteers – People who may have an interest in volunteering to be a tutor</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5A76A3" w:rsidRDefault="008F06EC" w:rsidP="008F06EC">
            <w:pPr>
              <w:pStyle w:val="ListParagraph"/>
              <w:numPr>
                <w:ilvl w:val="0"/>
                <w:numId w:val="11"/>
              </w:numPr>
              <w:spacing w:after="0" w:line="240" w:lineRule="auto"/>
              <w:rPr>
                <w:rFonts w:ascii="Tahoma" w:hAnsi="Tahoma" w:cs="Tahoma"/>
                <w:b w:val="0"/>
                <w:sz w:val="20"/>
                <w:szCs w:val="20"/>
              </w:rPr>
            </w:pPr>
            <w:r w:rsidRPr="005A76A3">
              <w:rPr>
                <w:rFonts w:ascii="Tahoma" w:hAnsi="Tahoma" w:cs="Tahoma"/>
                <w:b w:val="0"/>
                <w:sz w:val="20"/>
                <w:szCs w:val="20"/>
              </w:rPr>
              <w:t>Message to communicate to this audience group (from Attachment 3)</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5A76A3" w:rsidRDefault="008F06EC" w:rsidP="008F06EC">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A76A3">
              <w:rPr>
                <w:rFonts w:ascii="Tahoma" w:hAnsi="Tahoma" w:cs="Tahoma"/>
                <w:i/>
                <w:sz w:val="20"/>
                <w:szCs w:val="20"/>
              </w:rPr>
              <w:t xml:space="preserve">Reading is essential for success in school and in life. By receiving tutoring and books through our program, Ho Chi Minh City children are learning to read. </w:t>
            </w:r>
          </w:p>
          <w:p w:rsidR="008F06EC" w:rsidRPr="005A76A3" w:rsidRDefault="008F06EC" w:rsidP="008F06EC">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A76A3">
              <w:rPr>
                <w:rFonts w:ascii="Tahoma" w:hAnsi="Tahoma" w:cs="Tahoma"/>
                <w:i/>
                <w:sz w:val="20"/>
                <w:szCs w:val="20"/>
              </w:rPr>
              <w:t>By volunteering as a reading tutor, you can play a direct role in helping children learn to read, setting them out on the right path for life.</w:t>
            </w:r>
          </w:p>
          <w:p w:rsidR="008F06EC" w:rsidRPr="005A76A3" w:rsidRDefault="008F06EC" w:rsidP="008F06EC">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A76A3">
              <w:rPr>
                <w:rFonts w:ascii="Tahoma" w:hAnsi="Tahoma" w:cs="Tahoma"/>
                <w:i/>
                <w:sz w:val="20"/>
                <w:szCs w:val="20"/>
              </w:rPr>
              <w:t>As a volunteer, you will receive thorough training on how to tutor children on reading. You will have access to an expert coach to support you as needed during your tutoring. After you are trained, tutoring requires a commitment of only 2 hours a week, on the day of your choice.</w:t>
            </w:r>
          </w:p>
          <w:p w:rsidR="008F06EC" w:rsidRPr="005A76A3"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5A76A3" w:rsidRDefault="008F06EC" w:rsidP="008F06EC">
            <w:pPr>
              <w:pStyle w:val="ListParagraph"/>
              <w:numPr>
                <w:ilvl w:val="0"/>
                <w:numId w:val="11"/>
              </w:numPr>
              <w:spacing w:after="0" w:line="240" w:lineRule="auto"/>
              <w:rPr>
                <w:rFonts w:ascii="Tahoma" w:hAnsi="Tahoma" w:cs="Tahoma"/>
                <w:b w:val="0"/>
                <w:sz w:val="20"/>
                <w:szCs w:val="20"/>
              </w:rPr>
            </w:pPr>
            <w:r w:rsidRPr="005A76A3">
              <w:rPr>
                <w:rFonts w:ascii="Tahoma" w:hAnsi="Tahoma" w:cs="Tahoma"/>
                <w:b w:val="0"/>
                <w:sz w:val="20"/>
                <w:szCs w:val="20"/>
              </w:rPr>
              <w:t>How does this audience group get its information?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5A76A3" w:rsidRDefault="008F06EC" w:rsidP="008F06EC">
            <w:pPr>
              <w:pStyle w:val="ListParagraph"/>
              <w:numPr>
                <w:ilvl w:val="0"/>
                <w:numId w:val="16"/>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A76A3">
              <w:rPr>
                <w:rFonts w:ascii="Tahoma" w:hAnsi="Tahoma" w:cs="Tahoma"/>
                <w:sz w:val="20"/>
                <w:szCs w:val="20"/>
              </w:rPr>
              <w:t>Internet (websites, social media sites and email)</w:t>
            </w:r>
          </w:p>
          <w:p w:rsidR="008F06EC" w:rsidRPr="005A76A3" w:rsidRDefault="008F06EC" w:rsidP="008F06EC">
            <w:pPr>
              <w:pStyle w:val="ListParagraph"/>
              <w:numPr>
                <w:ilvl w:val="0"/>
                <w:numId w:val="16"/>
              </w:numPr>
              <w:spacing w:after="0" w:line="240" w:lineRule="auto"/>
              <w:ind w:left="318" w:hanging="318"/>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5A76A3">
              <w:rPr>
                <w:rFonts w:ascii="Tahoma" w:hAnsi="Tahoma" w:cs="Tahoma"/>
                <w:sz w:val="20"/>
                <w:szCs w:val="20"/>
              </w:rPr>
              <w:t>Community newspaper</w:t>
            </w:r>
          </w:p>
          <w:p w:rsidR="008F06EC" w:rsidRPr="005A76A3" w:rsidRDefault="008F06EC"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5A76A3" w:rsidRDefault="008F06EC" w:rsidP="008F06EC">
            <w:pPr>
              <w:pStyle w:val="ListParagraph"/>
              <w:numPr>
                <w:ilvl w:val="0"/>
                <w:numId w:val="11"/>
              </w:numPr>
              <w:spacing w:after="0" w:line="240" w:lineRule="auto"/>
              <w:rPr>
                <w:rFonts w:ascii="Tahoma" w:hAnsi="Tahoma" w:cs="Tahoma"/>
                <w:b w:val="0"/>
                <w:sz w:val="20"/>
                <w:szCs w:val="20"/>
              </w:rPr>
            </w:pPr>
            <w:r w:rsidRPr="005A76A3">
              <w:rPr>
                <w:rFonts w:ascii="Tahoma" w:hAnsi="Tahoma" w:cs="Tahoma"/>
                <w:b w:val="0"/>
                <w:sz w:val="20"/>
                <w:szCs w:val="20"/>
              </w:rPr>
              <w:t>Where and when are people in this group most likely to give you their attention?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5A76A3" w:rsidRDefault="008F06EC"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5A76A3">
              <w:rPr>
                <w:rFonts w:ascii="Tahoma" w:hAnsi="Tahoma" w:cs="Tahoma"/>
                <w:sz w:val="20"/>
                <w:szCs w:val="20"/>
              </w:rPr>
              <w:t>At home, when they are checking email, using social media, or reading the community newspaper.</w:t>
            </w:r>
          </w:p>
        </w:tc>
      </w:tr>
      <w:tr w:rsidR="008F06EC"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46349C" w:rsidRDefault="008F06EC" w:rsidP="008F06EC">
            <w:pPr>
              <w:pStyle w:val="ListParagraph"/>
              <w:numPr>
                <w:ilvl w:val="0"/>
                <w:numId w:val="11"/>
              </w:numPr>
              <w:spacing w:after="0" w:line="240" w:lineRule="auto"/>
              <w:rPr>
                <w:rFonts w:ascii="Tahoma" w:hAnsi="Tahoma" w:cs="Tahoma"/>
                <w:b w:val="0"/>
                <w:sz w:val="20"/>
                <w:szCs w:val="20"/>
              </w:rPr>
            </w:pPr>
            <w:r w:rsidRPr="0046349C">
              <w:rPr>
                <w:rFonts w:ascii="Tahoma" w:hAnsi="Tahoma" w:cs="Tahoma"/>
                <w:b w:val="0"/>
                <w:sz w:val="20"/>
                <w:szCs w:val="20"/>
              </w:rPr>
              <w:t>Với câu trả lời của câu hỏi (2) và (3), loại hình truyền thông nào phù hợp nhất cho nhóm đối tượng này? (Xem danh sách phía trên)</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F125B5" w:rsidRDefault="008F06EC" w:rsidP="008F06EC">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125B5">
              <w:rPr>
                <w:rFonts w:ascii="Tahoma" w:hAnsi="Tahoma" w:cs="Tahoma"/>
                <w:sz w:val="20"/>
                <w:szCs w:val="20"/>
              </w:rPr>
              <w:t xml:space="preserve">Các thông báo trên báo địa phương </w:t>
            </w:r>
          </w:p>
          <w:p w:rsidR="008F06EC" w:rsidRPr="00F125B5" w:rsidRDefault="008F06EC" w:rsidP="008F06EC">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125B5">
              <w:rPr>
                <w:rFonts w:ascii="Tahoma" w:hAnsi="Tahoma" w:cs="Tahoma"/>
                <w:sz w:val="20"/>
                <w:szCs w:val="20"/>
              </w:rPr>
              <w:t>Thư điện tử</w:t>
            </w:r>
          </w:p>
          <w:p w:rsidR="008F06EC" w:rsidRPr="00F125B5" w:rsidRDefault="008F06EC" w:rsidP="008F06EC">
            <w:pPr>
              <w:pStyle w:val="ListParagraph"/>
              <w:numPr>
                <w:ilvl w:val="0"/>
                <w:numId w:val="12"/>
              </w:numPr>
              <w:spacing w:after="0" w:line="240" w:lineRule="auto"/>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F125B5">
              <w:rPr>
                <w:rFonts w:ascii="Tahoma" w:hAnsi="Tahoma" w:cs="Tahoma"/>
                <w:sz w:val="20"/>
                <w:szCs w:val="20"/>
              </w:rPr>
              <w:t>Trang web</w:t>
            </w:r>
          </w:p>
        </w:tc>
      </w:tr>
      <w:tr w:rsidR="008F06EC" w:rsidRPr="00F34BDD" w:rsidTr="00210E51">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46349C" w:rsidRDefault="008F06EC" w:rsidP="008F06EC">
            <w:pPr>
              <w:pStyle w:val="ListParagraph"/>
              <w:numPr>
                <w:ilvl w:val="0"/>
                <w:numId w:val="11"/>
              </w:numPr>
              <w:spacing w:after="0" w:line="240" w:lineRule="auto"/>
              <w:rPr>
                <w:rFonts w:ascii="Tahoma" w:hAnsi="Tahoma" w:cs="Tahoma"/>
                <w:b w:val="0"/>
                <w:sz w:val="20"/>
                <w:szCs w:val="20"/>
              </w:rPr>
            </w:pPr>
            <w:r w:rsidRPr="0046349C">
              <w:rPr>
                <w:rFonts w:ascii="Tahoma" w:hAnsi="Tahoma" w:cs="Tahoma"/>
                <w:b w:val="0"/>
                <w:sz w:val="20"/>
                <w:szCs w:val="20"/>
              </w:rPr>
              <w:t>Những tác động thực tế nào của các loại hình truyền thông này (chi phí, yêu cầu về công nghệ, v.v) thiết thực cho NPO sử dụng, và những tác động nào không thực tế do các hạn chế về tài chính và công nghệ?</w:t>
            </w:r>
          </w:p>
        </w:tc>
        <w:tc>
          <w:tcPr>
            <w:tcW w:w="2803"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F06EC" w:rsidRPr="00F125B5" w:rsidRDefault="008F06EC" w:rsidP="008F06EC">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125B5">
              <w:rPr>
                <w:rFonts w:ascii="Tahoma" w:hAnsi="Tahoma" w:cs="Tahoma"/>
                <w:sz w:val="20"/>
                <w:szCs w:val="20"/>
              </w:rPr>
              <w:t>Các thông báo trên báo địa phương—miễn phí. Cần phải xây dựng nội dung thông báo và nộp cho toà báo.</w:t>
            </w:r>
          </w:p>
          <w:p w:rsidR="008F06EC" w:rsidRPr="00F125B5" w:rsidRDefault="008F06EC" w:rsidP="008F06EC">
            <w:pPr>
              <w:pStyle w:val="ListParagraph"/>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F125B5">
              <w:rPr>
                <w:rFonts w:ascii="Tahoma" w:hAnsi="Tahoma" w:cs="Tahoma"/>
                <w:sz w:val="20"/>
                <w:szCs w:val="20"/>
              </w:rPr>
              <w:t>Thư điện tử và trang web—xem phần “nhà tài trợ” phía trên</w:t>
            </w:r>
          </w:p>
        </w:tc>
      </w:tr>
      <w:tr w:rsidR="00082D01" w:rsidRPr="00F34BDD" w:rsidTr="00893C07">
        <w:trPr>
          <w:trHeight w:val="372"/>
        </w:trPr>
        <w:tc>
          <w:tcPr>
            <w:cnfStyle w:val="001000000000" w:firstRow="0" w:lastRow="0" w:firstColumn="1" w:lastColumn="0" w:oddVBand="0" w:evenVBand="0" w:oddHBand="0" w:evenHBand="0" w:firstRowFirstColumn="0" w:firstRowLastColumn="0" w:lastRowFirstColumn="0" w:lastRowLastColumn="0"/>
            <w:tcW w:w="2197" w:type="pct"/>
            <w:vMerge w:val="restart"/>
            <w:tcBorders>
              <w:left w:val="single" w:sz="24" w:space="0" w:color="FFFFFF" w:themeColor="background1"/>
              <w:right w:val="single" w:sz="24" w:space="0" w:color="FFFFFF" w:themeColor="background1"/>
            </w:tcBorders>
            <w:shd w:val="clear" w:color="auto" w:fill="D9D9D9" w:themeFill="background1" w:themeFillShade="D9"/>
          </w:tcPr>
          <w:p w:rsidR="00082D01" w:rsidRPr="005A76A3" w:rsidRDefault="00082D01" w:rsidP="008F06EC">
            <w:pPr>
              <w:pStyle w:val="ListParagraph"/>
              <w:numPr>
                <w:ilvl w:val="0"/>
                <w:numId w:val="11"/>
              </w:numPr>
              <w:spacing w:after="0" w:line="240" w:lineRule="auto"/>
              <w:rPr>
                <w:rFonts w:ascii="Tahoma" w:hAnsi="Tahoma" w:cs="Tahoma"/>
                <w:b w:val="0"/>
                <w:sz w:val="20"/>
                <w:szCs w:val="20"/>
              </w:rPr>
            </w:pPr>
            <w:r w:rsidRPr="005A76A3">
              <w:rPr>
                <w:rFonts w:ascii="Tahoma" w:hAnsi="Tahoma" w:cs="Tahoma"/>
                <w:b w:val="0"/>
                <w:sz w:val="20"/>
                <w:szCs w:val="20"/>
              </w:rPr>
              <w:lastRenderedPageBreak/>
              <w:t>Communication format(s) that our NPO will use to communicate with this audience (taking into account answers from 4 and 5)</w:t>
            </w: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25D3F" w:rsidRDefault="00082D01"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25D3F">
              <w:rPr>
                <w:rFonts w:ascii="Tahoma" w:hAnsi="Tahoma" w:cs="Tahoma"/>
                <w:b/>
                <w:sz w:val="20"/>
                <w:szCs w:val="20"/>
              </w:rPr>
              <w:t>Communication format #1 :</w:t>
            </w:r>
            <w:r w:rsidRPr="00425D3F">
              <w:rPr>
                <w:rFonts w:ascii="Tahoma" w:hAnsi="Tahoma" w:cs="Tahoma"/>
                <w:sz w:val="20"/>
                <w:szCs w:val="20"/>
              </w:rPr>
              <w:t xml:space="preserve"> Community newspaper announcement</w:t>
            </w:r>
          </w:p>
        </w:tc>
      </w:tr>
      <w:tr w:rsidR="00082D01" w:rsidRPr="00F34BDD" w:rsidTr="00893C0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082D01" w:rsidRPr="0046349C" w:rsidRDefault="00082D01"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25D3F" w:rsidRDefault="00082D01"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25D3F">
              <w:rPr>
                <w:rFonts w:ascii="Tahoma" w:hAnsi="Tahoma" w:cs="Tahoma"/>
                <w:b/>
                <w:sz w:val="20"/>
                <w:szCs w:val="20"/>
              </w:rPr>
              <w:t>Frequency:</w:t>
            </w:r>
            <w:r w:rsidRPr="00425D3F">
              <w:rPr>
                <w:rFonts w:ascii="Tahoma" w:hAnsi="Tahoma" w:cs="Tahoma"/>
                <w:sz w:val="20"/>
                <w:szCs w:val="20"/>
              </w:rPr>
              <w:t xml:space="preserve"> Two times per year.</w:t>
            </w:r>
          </w:p>
        </w:tc>
      </w:tr>
      <w:tr w:rsidR="00082D01" w:rsidRPr="00F34BDD" w:rsidTr="00893C07">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082D01" w:rsidRPr="0046349C" w:rsidRDefault="00082D01"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25D3F" w:rsidRDefault="00082D01"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25D3F">
              <w:rPr>
                <w:rFonts w:ascii="Tahoma" w:hAnsi="Tahoma" w:cs="Tahoma"/>
                <w:b/>
                <w:sz w:val="20"/>
                <w:szCs w:val="20"/>
              </w:rPr>
              <w:t>NPO staff person responsible for this communication:</w:t>
            </w:r>
            <w:r w:rsidRPr="00425D3F">
              <w:rPr>
                <w:rFonts w:ascii="Tahoma" w:hAnsi="Tahoma" w:cs="Tahoma"/>
                <w:sz w:val="20"/>
                <w:szCs w:val="20"/>
              </w:rPr>
              <w:t xml:space="preserve"> Hai</w:t>
            </w:r>
          </w:p>
          <w:p w:rsidR="00082D01" w:rsidRPr="00425D3F" w:rsidRDefault="00082D01"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25D3F">
              <w:rPr>
                <w:rFonts w:ascii="Tahoma" w:hAnsi="Tahoma" w:cs="Tahoma"/>
                <w:sz w:val="20"/>
                <w:szCs w:val="20"/>
              </w:rPr>
              <w:t xml:space="preserve"> Responsible for writing the announcement and contacting the newspaper. Follows up on responses for the announcement.</w:t>
            </w:r>
          </w:p>
        </w:tc>
      </w:tr>
      <w:tr w:rsidR="00082D01" w:rsidRPr="00F34BDD" w:rsidTr="00893C0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082D01" w:rsidRPr="0046349C" w:rsidRDefault="00082D01"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25D3F" w:rsidRDefault="00082D01"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25D3F">
              <w:rPr>
                <w:rFonts w:ascii="Tahoma" w:hAnsi="Tahoma" w:cs="Tahoma"/>
                <w:b/>
                <w:sz w:val="20"/>
                <w:szCs w:val="20"/>
              </w:rPr>
              <w:t>Communication format #2 :</w:t>
            </w:r>
            <w:r w:rsidRPr="00425D3F">
              <w:rPr>
                <w:rFonts w:ascii="Tahoma" w:hAnsi="Tahoma" w:cs="Tahoma"/>
                <w:sz w:val="20"/>
                <w:szCs w:val="20"/>
              </w:rPr>
              <w:t xml:space="preserve"> Emails to prospective volunteers</w:t>
            </w:r>
          </w:p>
        </w:tc>
      </w:tr>
      <w:tr w:rsidR="00082D01" w:rsidRPr="00F34BDD" w:rsidTr="00893C07">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082D01" w:rsidRPr="0046349C" w:rsidRDefault="00082D01"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25D3F" w:rsidRDefault="00082D01"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25D3F">
              <w:rPr>
                <w:rFonts w:ascii="Tahoma" w:hAnsi="Tahoma" w:cs="Tahoma"/>
                <w:b/>
                <w:sz w:val="20"/>
                <w:szCs w:val="20"/>
              </w:rPr>
              <w:t>Frequency:</w:t>
            </w:r>
            <w:r w:rsidRPr="00425D3F">
              <w:rPr>
                <w:rFonts w:ascii="Tahoma" w:hAnsi="Tahoma" w:cs="Tahoma"/>
                <w:sz w:val="20"/>
                <w:szCs w:val="20"/>
              </w:rPr>
              <w:t xml:space="preserve"> Two times per year.</w:t>
            </w:r>
          </w:p>
        </w:tc>
      </w:tr>
      <w:tr w:rsidR="00082D01" w:rsidRPr="00F34BDD" w:rsidTr="00893C07">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right w:val="single" w:sz="24" w:space="0" w:color="FFFFFF" w:themeColor="background1"/>
            </w:tcBorders>
            <w:shd w:val="clear" w:color="auto" w:fill="D9D9D9" w:themeFill="background1" w:themeFillShade="D9"/>
          </w:tcPr>
          <w:p w:rsidR="00082D01" w:rsidRPr="0046349C" w:rsidRDefault="00082D01"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25D3F" w:rsidRDefault="00082D01"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25D3F">
              <w:rPr>
                <w:rFonts w:ascii="Tahoma" w:hAnsi="Tahoma" w:cs="Tahoma"/>
                <w:b/>
                <w:sz w:val="20"/>
                <w:szCs w:val="20"/>
              </w:rPr>
              <w:t>NPO staff person responsible for this communication:</w:t>
            </w:r>
            <w:r w:rsidRPr="00425D3F">
              <w:rPr>
                <w:rFonts w:ascii="Tahoma" w:hAnsi="Tahoma" w:cs="Tahoma"/>
                <w:sz w:val="20"/>
                <w:szCs w:val="20"/>
              </w:rPr>
              <w:t xml:space="preserve"> Linh</w:t>
            </w:r>
          </w:p>
          <w:p w:rsidR="00082D01" w:rsidRPr="00425D3F" w:rsidRDefault="00082D01"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r w:rsidRPr="00425D3F">
              <w:rPr>
                <w:rFonts w:ascii="Tahoma" w:hAnsi="Tahoma" w:cs="Tahoma"/>
                <w:sz w:val="20"/>
                <w:szCs w:val="20"/>
              </w:rPr>
              <w:t xml:space="preserve"> Responsible for developing the email communication and the mailing list of prospective volunteers. Follows up on responses to emails.</w:t>
            </w:r>
          </w:p>
          <w:p w:rsidR="00082D01" w:rsidRPr="00425D3F" w:rsidRDefault="00082D01" w:rsidP="00210E51">
            <w:pPr>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rPr>
            </w:pPr>
          </w:p>
        </w:tc>
      </w:tr>
      <w:tr w:rsidR="00082D01" w:rsidRPr="00F34BDD" w:rsidTr="00210E51">
        <w:trPr>
          <w:trHeight w:val="372"/>
        </w:trPr>
        <w:tc>
          <w:tcPr>
            <w:cnfStyle w:val="001000000000" w:firstRow="0" w:lastRow="0" w:firstColumn="1" w:lastColumn="0" w:oddVBand="0" w:evenVBand="0" w:oddHBand="0" w:evenHBand="0" w:firstRowFirstColumn="0" w:firstRowLastColumn="0" w:lastRowFirstColumn="0" w:lastRowLastColumn="0"/>
            <w:tcW w:w="2197" w:type="pct"/>
            <w:vMerge/>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6349C" w:rsidRDefault="00082D01" w:rsidP="00210E51">
            <w:pPr>
              <w:pStyle w:val="ListParagraph"/>
              <w:ind w:left="360"/>
              <w:rPr>
                <w:rFonts w:ascii="Tahoma" w:hAnsi="Tahoma" w:cs="Tahoma"/>
                <w:b w:val="0"/>
                <w:sz w:val="20"/>
                <w:szCs w:val="20"/>
              </w:rPr>
            </w:pPr>
          </w:p>
        </w:tc>
        <w:tc>
          <w:tcPr>
            <w:tcW w:w="2803" w:type="pct"/>
            <w:tcBorders>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082D01" w:rsidRPr="00425D3F" w:rsidRDefault="00082D01" w:rsidP="00210E51">
            <w:pPr>
              <w:cnfStyle w:val="000000000000" w:firstRow="0" w:lastRow="0" w:firstColumn="0" w:lastColumn="0" w:oddVBand="0" w:evenVBand="0" w:oddHBand="0" w:evenHBand="0" w:firstRowFirstColumn="0" w:firstRowLastColumn="0" w:lastRowFirstColumn="0" w:lastRowLastColumn="0"/>
              <w:rPr>
                <w:rFonts w:ascii="Tahoma" w:hAnsi="Tahoma" w:cs="Tahoma"/>
                <w:sz w:val="20"/>
                <w:szCs w:val="20"/>
              </w:rPr>
            </w:pPr>
            <w:r w:rsidRPr="00425D3F">
              <w:rPr>
                <w:rFonts w:ascii="Tahoma" w:hAnsi="Tahoma" w:cs="Tahoma"/>
                <w:b/>
                <w:sz w:val="20"/>
                <w:szCs w:val="20"/>
              </w:rPr>
              <w:t>Communication format #3:</w:t>
            </w:r>
            <w:r w:rsidRPr="00425D3F">
              <w:rPr>
                <w:rFonts w:ascii="Tahoma" w:hAnsi="Tahoma" w:cs="Tahoma"/>
                <w:sz w:val="20"/>
                <w:szCs w:val="20"/>
              </w:rPr>
              <w:t xml:space="preserve"> Website. See “donors”, above.</w:t>
            </w:r>
          </w:p>
        </w:tc>
      </w:tr>
    </w:tbl>
    <w:p w:rsidR="008F06EC" w:rsidRDefault="008F06EC" w:rsidP="008F06EC">
      <w:pPr>
        <w:rPr>
          <w:rFonts w:ascii="Tahoma" w:hAnsi="Tahoma" w:cs="Tahoma"/>
          <w:sz w:val="20"/>
          <w:szCs w:val="20"/>
        </w:rPr>
      </w:pPr>
    </w:p>
    <w:p w:rsidR="00296BF8" w:rsidRDefault="00AB495A"/>
    <w:sectPr w:rsidR="00296BF8" w:rsidSect="00AB495A">
      <w:pgSz w:w="16838" w:h="11906" w:orient="landscape"/>
      <w:pgMar w:top="993"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660AF"/>
    <w:multiLevelType w:val="hybridMultilevel"/>
    <w:tmpl w:val="B776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C7F92"/>
    <w:multiLevelType w:val="hybridMultilevel"/>
    <w:tmpl w:val="B45CD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99051E"/>
    <w:multiLevelType w:val="hybridMultilevel"/>
    <w:tmpl w:val="09623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2A70A8"/>
    <w:multiLevelType w:val="hybridMultilevel"/>
    <w:tmpl w:val="631A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BA0494"/>
    <w:multiLevelType w:val="hybridMultilevel"/>
    <w:tmpl w:val="B9F46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AB21A2"/>
    <w:multiLevelType w:val="hybridMultilevel"/>
    <w:tmpl w:val="3136632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BDD4EA0"/>
    <w:multiLevelType w:val="hybridMultilevel"/>
    <w:tmpl w:val="06D68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D1E572D"/>
    <w:multiLevelType w:val="hybridMultilevel"/>
    <w:tmpl w:val="D3D64172"/>
    <w:lvl w:ilvl="0" w:tplc="EBC6CC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31E5C"/>
    <w:multiLevelType w:val="hybridMultilevel"/>
    <w:tmpl w:val="E20EA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43E1256"/>
    <w:multiLevelType w:val="hybridMultilevel"/>
    <w:tmpl w:val="0B9A95E4"/>
    <w:lvl w:ilvl="0" w:tplc="F01CEE24">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1009C5"/>
    <w:multiLevelType w:val="hybridMultilevel"/>
    <w:tmpl w:val="F672F6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55DBB"/>
    <w:multiLevelType w:val="hybridMultilevel"/>
    <w:tmpl w:val="5DC6E4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A6BCA"/>
    <w:multiLevelType w:val="hybridMultilevel"/>
    <w:tmpl w:val="C09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8D725A"/>
    <w:multiLevelType w:val="hybridMultilevel"/>
    <w:tmpl w:val="763A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D3FF8"/>
    <w:multiLevelType w:val="hybridMultilevel"/>
    <w:tmpl w:val="C2D2800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90F30"/>
    <w:multiLevelType w:val="hybridMultilevel"/>
    <w:tmpl w:val="9998C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6ED2B1B"/>
    <w:multiLevelType w:val="hybridMultilevel"/>
    <w:tmpl w:val="C64AA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FF5958"/>
    <w:multiLevelType w:val="hybridMultilevel"/>
    <w:tmpl w:val="8BC2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4"/>
  </w:num>
  <w:num w:numId="4">
    <w:abstractNumId w:val="12"/>
  </w:num>
  <w:num w:numId="5">
    <w:abstractNumId w:val="13"/>
  </w:num>
  <w:num w:numId="6">
    <w:abstractNumId w:val="0"/>
  </w:num>
  <w:num w:numId="7">
    <w:abstractNumId w:val="3"/>
  </w:num>
  <w:num w:numId="8">
    <w:abstractNumId w:val="16"/>
  </w:num>
  <w:num w:numId="9">
    <w:abstractNumId w:val="8"/>
  </w:num>
  <w:num w:numId="10">
    <w:abstractNumId w:val="10"/>
  </w:num>
  <w:num w:numId="11">
    <w:abstractNumId w:val="7"/>
  </w:num>
  <w:num w:numId="12">
    <w:abstractNumId w:val="2"/>
  </w:num>
  <w:num w:numId="13">
    <w:abstractNumId w:val="1"/>
  </w:num>
  <w:num w:numId="14">
    <w:abstractNumId w:val="15"/>
  </w:num>
  <w:num w:numId="15">
    <w:abstractNumId w:val="11"/>
  </w:num>
  <w:num w:numId="16">
    <w:abstractNumId w:val="5"/>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EC"/>
    <w:rsid w:val="00082D01"/>
    <w:rsid w:val="00180422"/>
    <w:rsid w:val="008F06EC"/>
    <w:rsid w:val="00AB495A"/>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7804A-884C-48BD-96F8-01FCA695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6EC"/>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6EC"/>
    <w:pPr>
      <w:ind w:left="720"/>
      <w:contextualSpacing/>
    </w:pPr>
  </w:style>
  <w:style w:type="table" w:styleId="LightList-Accent5">
    <w:name w:val="Light List Accent 5"/>
    <w:basedOn w:val="TableNormal"/>
    <w:uiPriority w:val="61"/>
    <w:rsid w:val="008F06EC"/>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3</cp:revision>
  <cp:lastPrinted>2014-07-24T08:36:00Z</cp:lastPrinted>
  <dcterms:created xsi:type="dcterms:W3CDTF">2014-07-09T11:25:00Z</dcterms:created>
  <dcterms:modified xsi:type="dcterms:W3CDTF">2014-07-24T08:38:00Z</dcterms:modified>
</cp:coreProperties>
</file>