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9B" w:rsidRPr="0058549B" w:rsidRDefault="0058549B" w:rsidP="0058549B">
      <w:pPr>
        <w:pStyle w:val="ListParagraph"/>
        <w:ind w:left="284"/>
        <w:jc w:val="center"/>
        <w:rPr>
          <w:rFonts w:ascii="Tahoma" w:hAnsi="Tahoma" w:cs="Tahoma"/>
          <w:color w:val="4472C4" w:themeColor="accent5"/>
          <w:sz w:val="20"/>
          <w:szCs w:val="20"/>
        </w:rPr>
      </w:pPr>
      <w:r w:rsidRPr="0058549B">
        <w:rPr>
          <w:rFonts w:ascii="Tahoma" w:hAnsi="Tahoma" w:cs="Tahoma"/>
          <w:b/>
          <w:color w:val="4472C4" w:themeColor="accent5"/>
          <w:sz w:val="44"/>
          <w:szCs w:val="44"/>
        </w:rPr>
        <w:t>ATTACHMENT 8: COMPARISON OF OUTCOMES EVALUATION AND PROCESS EVALUATION</w:t>
      </w:r>
    </w:p>
    <w:p w:rsidR="0058549B" w:rsidRPr="0058549B" w:rsidRDefault="0058549B" w:rsidP="0058549B">
      <w:pPr>
        <w:jc w:val="center"/>
        <w:rPr>
          <w:rFonts w:ascii="Tahoma" w:hAnsi="Tahoma" w:cs="Tahoma"/>
        </w:rPr>
      </w:pPr>
      <w:r w:rsidRPr="005F44AE">
        <w:rPr>
          <w:rFonts w:ascii="Tahoma" w:hAnsi="Tahoma" w:cs="Tahoma"/>
        </w:rPr>
        <w:t>Mission Statement: “ Our NPO promotes childhood literacy by providing</w:t>
      </w:r>
      <w:r>
        <w:rPr>
          <w:rFonts w:ascii="Tahoma" w:hAnsi="Tahoma" w:cs="Tahoma"/>
        </w:rPr>
        <w:t xml:space="preserve"> tutoring to children ages 5-8”</w:t>
      </w:r>
    </w:p>
    <w:tbl>
      <w:tblPr>
        <w:tblStyle w:val="LightList-Accent5"/>
        <w:tblW w:w="4858" w:type="pct"/>
        <w:tblInd w:w="-172" w:type="dxa"/>
        <w:tblLayout w:type="fixed"/>
        <w:tblLook w:val="04A0" w:firstRow="1" w:lastRow="0" w:firstColumn="1" w:lastColumn="0" w:noHBand="0" w:noVBand="1"/>
      </w:tblPr>
      <w:tblGrid>
        <w:gridCol w:w="3277"/>
        <w:gridCol w:w="4609"/>
        <w:gridCol w:w="5118"/>
      </w:tblGrid>
      <w:tr w:rsidR="0058549B" w:rsidRPr="005A1E2E" w:rsidTr="0058549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8549B" w:rsidRPr="00F26C39" w:rsidRDefault="0058549B" w:rsidP="0052035E">
            <w:pPr>
              <w:jc w:val="center"/>
              <w:rPr>
                <w:rFonts w:cstheme="minorHAnsi"/>
                <w:sz w:val="21"/>
                <w:szCs w:val="21"/>
              </w:rPr>
            </w:pPr>
            <w:bookmarkStart w:id="0" w:name="_GoBack"/>
            <w:bookmarkEnd w:id="0"/>
          </w:p>
        </w:tc>
        <w:tc>
          <w:tcPr>
            <w:tcW w:w="177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8549B" w:rsidRPr="00F26C39" w:rsidRDefault="0058549B" w:rsidP="0052035E">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OUTCOMES EVALUATION</w:t>
            </w:r>
          </w:p>
        </w:tc>
        <w:tc>
          <w:tcPr>
            <w:tcW w:w="19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8549B" w:rsidRPr="00F26C39" w:rsidRDefault="0058549B" w:rsidP="0052035E">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PROCESS EVALUATION</w:t>
            </w:r>
          </w:p>
        </w:tc>
      </w:tr>
      <w:tr w:rsidR="0058549B" w:rsidRPr="00814BBA" w:rsidTr="0058549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2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rPr>
                <w:rFonts w:ascii="Tahoma" w:hAnsi="Tahoma" w:cs="Tahoma"/>
                <w:sz w:val="20"/>
                <w:szCs w:val="20"/>
              </w:rPr>
            </w:pPr>
            <w:r w:rsidRPr="005F44AE">
              <w:rPr>
                <w:rFonts w:ascii="Tahoma" w:hAnsi="Tahoma" w:cs="Tahoma"/>
                <w:sz w:val="20"/>
                <w:szCs w:val="20"/>
              </w:rPr>
              <w:t>What would be the purpose of the evaluation?</w:t>
            </w:r>
          </w:p>
        </w:tc>
        <w:tc>
          <w:tcPr>
            <w:tcW w:w="177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The purpose of the outcomes evaluation would  be to determine whether children are learning to read because of the NPO’s tutoring program.</w:t>
            </w:r>
          </w:p>
        </w:tc>
        <w:tc>
          <w:tcPr>
            <w:tcW w:w="19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The purpose of the process evaluation would be to determine whether the NPO is carrying out the activities it is supposed to. For example, is it training reading tutors, and are tutoring sessions taking place?</w:t>
            </w:r>
          </w:p>
        </w:tc>
      </w:tr>
      <w:tr w:rsidR="0058549B" w:rsidRPr="00814BBA" w:rsidTr="0058549B">
        <w:trPr>
          <w:trHeight w:val="372"/>
        </w:trPr>
        <w:tc>
          <w:tcPr>
            <w:cnfStyle w:val="001000000000" w:firstRow="0" w:lastRow="0" w:firstColumn="1" w:lastColumn="0" w:oddVBand="0" w:evenVBand="0" w:oddHBand="0" w:evenHBand="0" w:firstRowFirstColumn="0" w:firstRowLastColumn="0" w:lastRowFirstColumn="0" w:lastRowLastColumn="0"/>
            <w:tcW w:w="12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rPr>
                <w:rFonts w:ascii="Tahoma" w:hAnsi="Tahoma" w:cs="Tahoma"/>
                <w:sz w:val="20"/>
                <w:szCs w:val="20"/>
              </w:rPr>
            </w:pPr>
            <w:r w:rsidRPr="005F44AE">
              <w:rPr>
                <w:rFonts w:ascii="Tahoma" w:hAnsi="Tahoma" w:cs="Tahoma"/>
                <w:sz w:val="20"/>
                <w:szCs w:val="20"/>
              </w:rPr>
              <w:t>What would be the outcome indicator or performance target?</w:t>
            </w:r>
          </w:p>
        </w:tc>
        <w:tc>
          <w:tcPr>
            <w:tcW w:w="177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 xml:space="preserve">The outcome indicator  for the outcomes evaluation would be the percentage of children who receive tutoring who pass a reading proficiency test. </w:t>
            </w:r>
          </w:p>
          <w:p w:rsidR="0058549B" w:rsidRPr="005F44AE" w:rsidRDefault="0058549B" w:rsidP="0052035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58549B" w:rsidRPr="005F44AE" w:rsidRDefault="0058549B" w:rsidP="0052035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Passing the reading proficiency test shows that the desired outcome—children learning to read—has been achieved.</w:t>
            </w:r>
          </w:p>
        </w:tc>
        <w:tc>
          <w:tcPr>
            <w:tcW w:w="19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The performance targets for the performance evaluation would be:</w:t>
            </w:r>
          </w:p>
          <w:p w:rsidR="0058549B" w:rsidRPr="005F44AE" w:rsidRDefault="0058549B" w:rsidP="0058549B">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Providing tutoring to 100 children age 5-8 during 2014</w:t>
            </w:r>
          </w:p>
          <w:p w:rsidR="0058549B" w:rsidRPr="005F44AE" w:rsidRDefault="0058549B" w:rsidP="0058549B">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Identifying and training 15 volunteer tutors during 2013.</w:t>
            </w:r>
          </w:p>
          <w:p w:rsidR="0058549B" w:rsidRPr="005F44AE" w:rsidRDefault="0058549B" w:rsidP="0058549B">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Entering into partnerships with 2 schools during 2013.</w:t>
            </w:r>
          </w:p>
        </w:tc>
      </w:tr>
      <w:tr w:rsidR="0058549B" w:rsidRPr="00814BBA" w:rsidTr="0058549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rPr>
                <w:rFonts w:ascii="Tahoma" w:hAnsi="Tahoma" w:cs="Tahoma"/>
                <w:sz w:val="20"/>
                <w:szCs w:val="20"/>
              </w:rPr>
            </w:pPr>
            <w:r w:rsidRPr="005F44AE">
              <w:rPr>
                <w:rFonts w:ascii="Tahoma" w:hAnsi="Tahoma" w:cs="Tahoma"/>
                <w:sz w:val="20"/>
                <w:szCs w:val="20"/>
              </w:rPr>
              <w:t>What data would be used?</w:t>
            </w:r>
          </w:p>
        </w:tc>
        <w:tc>
          <w:tcPr>
            <w:tcW w:w="177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Scores on the reading proficiency test for children who received tutoring.</w:t>
            </w:r>
          </w:p>
        </w:tc>
        <w:tc>
          <w:tcPr>
            <w:tcW w:w="19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8549B">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Number of students who received tutoring</w:t>
            </w:r>
          </w:p>
          <w:p w:rsidR="0058549B" w:rsidRPr="005F44AE" w:rsidRDefault="0058549B" w:rsidP="0058549B">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Number of volunteer tutors identified and trained.</w:t>
            </w:r>
          </w:p>
          <w:p w:rsidR="0058549B" w:rsidRPr="005F44AE" w:rsidRDefault="0058549B" w:rsidP="0058549B">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Number of schools with partnerships</w:t>
            </w:r>
          </w:p>
        </w:tc>
      </w:tr>
      <w:tr w:rsidR="0058549B" w:rsidRPr="00814BBA" w:rsidTr="0058549B">
        <w:trPr>
          <w:trHeight w:val="372"/>
        </w:trPr>
        <w:tc>
          <w:tcPr>
            <w:cnfStyle w:val="001000000000" w:firstRow="0" w:lastRow="0" w:firstColumn="1" w:lastColumn="0" w:oddVBand="0" w:evenVBand="0" w:oddHBand="0" w:evenHBand="0" w:firstRowFirstColumn="0" w:firstRowLastColumn="0" w:lastRowFirstColumn="0" w:lastRowLastColumn="0"/>
            <w:tcW w:w="12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rPr>
                <w:rFonts w:ascii="Tahoma" w:hAnsi="Tahoma" w:cs="Tahoma"/>
                <w:sz w:val="20"/>
                <w:szCs w:val="20"/>
              </w:rPr>
            </w:pPr>
            <w:r w:rsidRPr="005F44AE">
              <w:rPr>
                <w:rFonts w:ascii="Tahoma" w:hAnsi="Tahoma" w:cs="Tahoma"/>
                <w:sz w:val="20"/>
                <w:szCs w:val="20"/>
              </w:rPr>
              <w:lastRenderedPageBreak/>
              <w:t>What would the NPO learn from doing this evaluation?</w:t>
            </w:r>
          </w:p>
        </w:tc>
        <w:tc>
          <w:tcPr>
            <w:tcW w:w="177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The NPO would learn if the tutoring program is resulting in the desired outcome of children learning to read.</w:t>
            </w:r>
          </w:p>
        </w:tc>
        <w:tc>
          <w:tcPr>
            <w:tcW w:w="19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8549B" w:rsidRPr="005F44AE" w:rsidRDefault="0058549B" w:rsidP="0052035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F44AE">
              <w:rPr>
                <w:rFonts w:ascii="Tahoma" w:hAnsi="Tahoma" w:cs="Tahoma"/>
                <w:sz w:val="20"/>
                <w:szCs w:val="20"/>
              </w:rPr>
              <w:t>The NPO would be able to identify if the tutoring program was implemented as planned and yielding the desired outputs (for example, number of tutors trained and number of tutoring sessions held).</w:t>
            </w:r>
          </w:p>
        </w:tc>
      </w:tr>
    </w:tbl>
    <w:p w:rsidR="0058549B" w:rsidRDefault="0058549B" w:rsidP="0058549B">
      <w:pPr>
        <w:rPr>
          <w:b/>
          <w:u w:val="single"/>
        </w:rPr>
      </w:pPr>
    </w:p>
    <w:p w:rsidR="00296BF8" w:rsidRDefault="0058549B"/>
    <w:sectPr w:rsidR="00296BF8" w:rsidSect="0058549B">
      <w:footerReference w:type="default" r:id="rId5"/>
      <w:pgSz w:w="15840" w:h="12240" w:orient="landscape"/>
      <w:pgMar w:top="1440" w:right="956" w:bottom="207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5E6" w:rsidRPr="00877E92" w:rsidRDefault="0058549B" w:rsidP="00A2239E">
    <w:pPr>
      <w:tabs>
        <w:tab w:val="center" w:pos="6480"/>
      </w:tabs>
      <w:spacing w:after="0" w:line="240" w:lineRule="auto"/>
      <w:rPr>
        <w:rFonts w:ascii="Myriad Pro Cond" w:hAnsi="Myriad Pro Cond" w:cs="Tahoma"/>
        <w:sz w:val="20"/>
        <w:szCs w:val="20"/>
      </w:rPr>
    </w:pPr>
    <w:r w:rsidRPr="00877E92">
      <w:rPr>
        <w:rFonts w:ascii="Myriad Pro Cond" w:hAnsi="Myriad Pro Cond" w:cs="Tahoma"/>
        <w:sz w:val="20"/>
        <w:szCs w:val="20"/>
        <w:lang w:val="vi-VN" w:eastAsia="ko-KR"/>
      </w:rPr>
      <w:drawing>
        <wp:anchor distT="0" distB="0" distL="114300" distR="114300" simplePos="0" relativeHeight="251659264" behindDoc="0" locked="0" layoutInCell="1" allowOverlap="1" wp14:anchorId="14B7442A" wp14:editId="55BEB20F">
          <wp:simplePos x="0" y="0"/>
          <wp:positionH relativeFrom="column">
            <wp:posOffset>5890895</wp:posOffset>
          </wp:positionH>
          <wp:positionV relativeFrom="paragraph">
            <wp:posOffset>-59055</wp:posOffset>
          </wp:positionV>
          <wp:extent cx="921385" cy="56197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N) cop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1385" cy="561975"/>
                  </a:xfrm>
                  <a:prstGeom prst="rect">
                    <a:avLst/>
                  </a:prstGeom>
                  <a:noFill/>
                  <a:ln w="9525">
                    <a:noFill/>
                    <a:miter lim="800000"/>
                    <a:headEnd/>
                    <a:tailEnd/>
                  </a:ln>
                </pic:spPr>
              </pic:pic>
            </a:graphicData>
          </a:graphic>
        </wp:anchor>
      </w:drawing>
    </w:r>
    <w:r w:rsidRPr="00877E92">
      <w:rPr>
        <w:rFonts w:ascii="Myriad Pro Cond" w:hAnsi="Myriad Pro Cond" w:cs="Tahoma"/>
        <w:sz w:val="20"/>
        <w:szCs w:val="20"/>
        <w:lang w:val="vi-VN" w:eastAsia="ko-KR"/>
      </w:rPr>
      <w:drawing>
        <wp:anchor distT="0" distB="0" distL="114300" distR="114300" simplePos="0" relativeHeight="251661312" behindDoc="0" locked="0" layoutInCell="1" allowOverlap="1" wp14:anchorId="0FC1C923" wp14:editId="184DF578">
          <wp:simplePos x="0" y="0"/>
          <wp:positionH relativeFrom="column">
            <wp:posOffset>7105650</wp:posOffset>
          </wp:positionH>
          <wp:positionV relativeFrom="paragraph">
            <wp:posOffset>94615</wp:posOffset>
          </wp:positionV>
          <wp:extent cx="1238250" cy="304800"/>
          <wp:effectExtent l="1905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38250" cy="304800"/>
                  </a:xfrm>
                  <a:prstGeom prst="rect">
                    <a:avLst/>
                  </a:prstGeom>
                  <a:noFill/>
                  <a:ln w="9525">
                    <a:noFill/>
                    <a:miter lim="800000"/>
                    <a:headEnd/>
                    <a:tailEnd/>
                  </a:ln>
                </pic:spPr>
              </pic:pic>
            </a:graphicData>
          </a:graphic>
        </wp:anchor>
      </w:drawing>
    </w:r>
    <w:r w:rsidRPr="00877E92">
      <w:rPr>
        <w:rFonts w:ascii="Myriad Pro Cond" w:hAnsi="Myriad Pro Cond" w:cs="Tahoma"/>
        <w:sz w:val="20"/>
        <w:szCs w:val="20"/>
        <w:lang w:val="vi-VN" w:eastAsia="ko-KR"/>
      </w:rPr>
      <w:drawing>
        <wp:anchor distT="0" distB="0" distL="114300" distR="114300" simplePos="0" relativeHeight="251660288" behindDoc="0" locked="0" layoutInCell="1" allowOverlap="1" wp14:anchorId="01CEC774" wp14:editId="74C64BDC">
          <wp:simplePos x="0" y="0"/>
          <wp:positionH relativeFrom="column">
            <wp:posOffset>4610100</wp:posOffset>
          </wp:positionH>
          <wp:positionV relativeFrom="paragraph">
            <wp:posOffset>-57785</wp:posOffset>
          </wp:positionV>
          <wp:extent cx="1000125" cy="504825"/>
          <wp:effectExtent l="19050" t="0" r="9525" b="0"/>
          <wp:wrapSquare wrapText="bothSides"/>
          <wp:docPr id="12" name="Picture 1" descr="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AID_GOV.2COL(BI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pic:spPr>
              </pic:pic>
            </a:graphicData>
          </a:graphic>
        </wp:anchor>
      </w:drawing>
    </w:r>
    <w:r w:rsidRPr="00877E92">
      <w:rPr>
        <w:rFonts w:ascii="Myriad Pro Cond" w:hAnsi="Myriad Pro Cond" w:cs="Tahoma"/>
        <w:sz w:val="20"/>
        <w:szCs w:val="20"/>
      </w:rPr>
      <w:t>VNPO</w:t>
    </w:r>
    <w:r>
      <w:rPr>
        <w:rFonts w:ascii="Myriad Pro Cond" w:hAnsi="Myriad Pro Cond" w:cs="Tahoma"/>
        <w:sz w:val="20"/>
        <w:szCs w:val="20"/>
      </w:rPr>
      <w:t xml:space="preserve"> Self Assessment Too</w:t>
    </w:r>
    <w:r>
      <w:rPr>
        <w:rFonts w:ascii="Myriad Pro Cond" w:hAnsi="Myriad Pro Cond" w:cs="Tahoma"/>
        <w:sz w:val="20"/>
        <w:szCs w:val="20"/>
      </w:rPr>
      <w:t>l – Program Evaluation</w:t>
    </w:r>
  </w:p>
  <w:p w:rsidR="007315E6" w:rsidRPr="00877E92" w:rsidRDefault="0058549B" w:rsidP="00EC415C">
    <w:pPr>
      <w:tabs>
        <w:tab w:val="center" w:pos="6480"/>
      </w:tabs>
      <w:spacing w:after="0" w:line="240" w:lineRule="auto"/>
      <w:rPr>
        <w:rFonts w:ascii="Myriad Pro Cond" w:hAnsi="Myriad Pro Cond" w:cs="Myriad Pro Cond"/>
        <w:sz w:val="20"/>
        <w:szCs w:val="20"/>
      </w:rPr>
    </w:pPr>
    <w:r>
      <w:rPr>
        <w:rFonts w:ascii="Myriad Pro Cond" w:hAnsi="Myriad Pro Cond" w:cs="Tahoma"/>
        <w:sz w:val="20"/>
        <w:szCs w:val="20"/>
      </w:rPr>
      <w:t xml:space="preserve">Prepared for LIN Center for Community Development by </w:t>
    </w:r>
    <w:r w:rsidRPr="00877E92">
      <w:rPr>
        <w:rFonts w:ascii="Myriad Pro Cond" w:hAnsi="Myriad Pro Cond" w:cs="Tahoma"/>
        <w:sz w:val="20"/>
        <w:szCs w:val="20"/>
      </w:rPr>
      <w:t>Gail Nordheim</w:t>
    </w:r>
    <w:r w:rsidRPr="00877E92">
      <w:rPr>
        <w:rFonts w:ascii="Myriad Pro Cond" w:hAnsi="Myriad Pro Cond" w:cs="Myriad Pro Cond"/>
        <w:sz w:val="20"/>
        <w:szCs w:val="20"/>
      </w:rPr>
      <w:t xml:space="preserve"> </w:t>
    </w:r>
  </w:p>
  <w:p w:rsidR="007315E6" w:rsidRPr="00877E92" w:rsidRDefault="0058549B" w:rsidP="00EC415C">
    <w:pPr>
      <w:tabs>
        <w:tab w:val="center" w:pos="6480"/>
      </w:tabs>
      <w:spacing w:after="0" w:line="240" w:lineRule="auto"/>
      <w:rPr>
        <w:rFonts w:ascii="Myriad Pro Cond" w:hAnsi="Myriad Pro Cond" w:cs="Tahoma"/>
        <w:sz w:val="20"/>
        <w:szCs w:val="20"/>
      </w:rPr>
    </w:pPr>
    <w:r>
      <w:rPr>
        <w:rFonts w:ascii="Myriad Pro Cond" w:hAnsi="Myriad Pro Cond" w:cs="Tahoma"/>
        <w:sz w:val="20"/>
        <w:szCs w:val="20"/>
      </w:rPr>
      <w:t xml:space="preserve">May </w:t>
    </w:r>
    <w:r w:rsidRPr="00877E92">
      <w:rPr>
        <w:rFonts w:ascii="Myriad Pro Cond" w:hAnsi="Myriad Pro Cond" w:cs="Tahoma"/>
        <w:sz w:val="20"/>
        <w:szCs w:val="20"/>
      </w:rPr>
      <w:t xml:space="preserve">2013, </w:t>
    </w:r>
    <w:r>
      <w:rPr>
        <w:rFonts w:ascii="Myriad Pro Cond" w:hAnsi="Myriad Pro Cond" w:cs="Tahoma"/>
        <w:sz w:val="20"/>
        <w:szCs w:val="20"/>
      </w:rPr>
      <w:t>Funded by Irish Aid Vietnam – Embassy of Ireland</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8BD"/>
    <w:multiLevelType w:val="hybridMultilevel"/>
    <w:tmpl w:val="CC929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F16755"/>
    <w:multiLevelType w:val="hybridMultilevel"/>
    <w:tmpl w:val="064CE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9B"/>
    <w:rsid w:val="00180422"/>
    <w:rsid w:val="0058549B"/>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A36B9-44D0-4A18-A477-40F758D8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9B"/>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9B"/>
    <w:pPr>
      <w:ind w:left="720"/>
      <w:contextualSpacing/>
    </w:pPr>
  </w:style>
  <w:style w:type="table" w:styleId="LightList-Accent5">
    <w:name w:val="Light List Accent 5"/>
    <w:basedOn w:val="TableNormal"/>
    <w:uiPriority w:val="61"/>
    <w:rsid w:val="0058549B"/>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2014-07-09T09:33:00Z</dcterms:created>
  <dcterms:modified xsi:type="dcterms:W3CDTF">2014-07-09T09:34:00Z</dcterms:modified>
</cp:coreProperties>
</file>